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43F1D">
      <w:pPr>
        <w:autoSpaceDE w:val="0"/>
        <w:spacing w:line="600" w:lineRule="exact"/>
        <w:jc w:val="center"/>
        <w:rPr>
          <w:rFonts w:hint="eastAsia" w:ascii="Times New Roman" w:hAnsi="Times New Roman" w:eastAsia="方正小标宋_GBK" w:cs="Times New Roman"/>
          <w:sz w:val="44"/>
          <w:szCs w:val="44"/>
        </w:rPr>
      </w:pPr>
      <w:bookmarkStart w:id="0" w:name="_Toc437239372_WPSOffice_Level2"/>
      <w:bookmarkStart w:id="1" w:name="_Toc226610434_WPSOffice_Level2"/>
      <w:bookmarkStart w:id="2" w:name="_Toc908657466_WPSOffice_Level2"/>
      <w:bookmarkStart w:id="3" w:name="_Toc1089899263_WPSOffice_Level2"/>
      <w:bookmarkStart w:id="4" w:name="_Toc1276627973_WPSOffice_Level2"/>
      <w:bookmarkStart w:id="5" w:name="_Toc1533415924_WPSOffice_Level2"/>
      <w:bookmarkStart w:id="6" w:name="_Toc1524053835_WPSOffice_Level2"/>
      <w:bookmarkStart w:id="7" w:name="_Toc1734282539_WPSOffice_Level2"/>
      <w:bookmarkStart w:id="8" w:name="_Toc650934751_WPSOffice_Level2"/>
      <w:bookmarkStart w:id="9" w:name="_Toc2106821466_WPSOffice_Level2"/>
      <w:bookmarkStart w:id="10" w:name="_Toc88893436_WPSOffice_Level2"/>
      <w:r>
        <w:rPr>
          <w:rFonts w:ascii="Times New Roman" w:hAnsi="Times New Roman" w:eastAsia="方正小标宋_GBK" w:cs="Times New Roman"/>
          <w:sz w:val="44"/>
          <w:szCs w:val="44"/>
        </w:rPr>
        <w:t>宿州市埇桥区人民政府征地</w:t>
      </w:r>
    </w:p>
    <w:p w14:paraId="432A0739">
      <w:pPr>
        <w:autoSpaceDE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补偿安置方案公告</w:t>
      </w:r>
      <w:bookmarkEnd w:id="0"/>
      <w:bookmarkEnd w:id="1"/>
      <w:bookmarkEnd w:id="2"/>
      <w:bookmarkEnd w:id="3"/>
      <w:bookmarkEnd w:id="4"/>
      <w:bookmarkEnd w:id="5"/>
      <w:bookmarkEnd w:id="6"/>
      <w:bookmarkEnd w:id="7"/>
      <w:bookmarkEnd w:id="8"/>
      <w:bookmarkEnd w:id="9"/>
      <w:bookmarkEnd w:id="10"/>
    </w:p>
    <w:p w14:paraId="0D9D16F2">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埇征补安置〔2025〕</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号</w:t>
      </w:r>
    </w:p>
    <w:p w14:paraId="5B32FB45">
      <w:pPr>
        <w:spacing w:line="540" w:lineRule="exact"/>
        <w:ind w:firstLine="640" w:firstLineChars="200"/>
        <w:jc w:val="center"/>
        <w:rPr>
          <w:rFonts w:ascii="Times New Roman" w:hAnsi="Times New Roman" w:eastAsia="楷体_GB2312" w:cs="Times New Roman"/>
          <w:sz w:val="32"/>
          <w:szCs w:val="32"/>
        </w:rPr>
      </w:pPr>
    </w:p>
    <w:p w14:paraId="3C6B6CBB">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土地管理法》第四十七条、第四十八条，《中华人民共和国土地管理法实施条例》第二十七条、第二十八条以及《安徽省土地征收及补偿安置办法》第十一条、第十二条等规定，依据《宿州市埇桥区人民政府征收土地预公告》（埇征预告〔2025〕4号）开展的拟征收土地现状调查、勘测定界成果审核及社会稳定风险评估结果，拟征收城东街道十里社区集体所有土地1.8505公顷（27.7575亩）。宿州市埇桥区人民政府组织自然资源、财政、农业农村、人力资源和社会保障等部门拟定了征地补偿安置方案，现将方案有关事项公告如下。</w:t>
      </w:r>
    </w:p>
    <w:p w14:paraId="1EF9DEFB">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1" w:name="_Toc263885297_WPSOffice_Level2"/>
      <w:bookmarkStart w:id="12" w:name="_Toc447274616_WPSOffice_Level2"/>
      <w:bookmarkStart w:id="13" w:name="_Toc476908410_WPSOffice_Level2"/>
      <w:bookmarkStart w:id="14" w:name="_Toc1674158059_WPSOffice_Level2"/>
      <w:r>
        <w:rPr>
          <w:rFonts w:ascii="Times New Roman" w:hAnsi="Times New Roman" w:eastAsia="方正黑体_GBK" w:cs="Times New Roman"/>
          <w:sz w:val="32"/>
          <w:szCs w:val="32"/>
        </w:rPr>
        <w:t>一、拟征收土地目的和范围</w:t>
      </w:r>
      <w:bookmarkEnd w:id="11"/>
      <w:bookmarkEnd w:id="12"/>
    </w:p>
    <w:p w14:paraId="2D49F2A0">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本次征收土地东至十里社区耕地、沟渠，南至十里社区耕地，西至十里社区耕地、农村道路，北至十里社区公用设施用地。</w:t>
      </w:r>
    </w:p>
    <w:p w14:paraId="2BB64B96">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具体四至范围详见勘测定界简图。</w:t>
      </w:r>
    </w:p>
    <w:p w14:paraId="3C742A5E">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本次拟征收土地为宿州市埇桥区人民政府组织实施的成片开发建设需要，</w:t>
      </w:r>
      <w:r>
        <w:rPr>
          <w:rFonts w:hint="eastAsia" w:ascii="Times New Roman" w:hAnsi="Times New Roman" w:eastAsia="方正仿宋_GBK" w:cs="Times New Roman"/>
          <w:sz w:val="32"/>
          <w:szCs w:val="32"/>
        </w:rPr>
        <w:t>属于</w:t>
      </w:r>
      <w:r>
        <w:rPr>
          <w:rFonts w:ascii="Times New Roman" w:hAnsi="Times New Roman" w:eastAsia="方正仿宋_GBK" w:cs="Times New Roman"/>
          <w:sz w:val="32"/>
          <w:szCs w:val="32"/>
        </w:rPr>
        <w:t>《中华人民共和国土地管理法》第四十五条第一款第五项规定可以征收集体所有土地的情形，宿州市中心城区城东新区2片区土地征收成片开发方案已于2021年6月8日经省人民政府批准。</w:t>
      </w:r>
    </w:p>
    <w:p w14:paraId="0FB68F1E">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5" w:name="_Toc999844332_WPSOffice_Level2"/>
      <w:bookmarkStart w:id="16" w:name="_Toc668382412_WPSOffice_Level2"/>
      <w:r>
        <w:rPr>
          <w:rFonts w:ascii="Times New Roman" w:hAnsi="Times New Roman" w:eastAsia="方正黑体_GBK" w:cs="Times New Roman"/>
          <w:sz w:val="32"/>
          <w:szCs w:val="32"/>
        </w:rPr>
        <w:t>二、土地现状</w:t>
      </w:r>
      <w:bookmarkEnd w:id="15"/>
      <w:bookmarkEnd w:id="16"/>
    </w:p>
    <w:p w14:paraId="0730F43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根据拟征收土地现状调查结果，本次拟征收土地面积1.8505公顷（27.7575亩），其中：农用地1.8505公顷（27.7575亩），含耕地1.7354公顷（26.031亩）。具体现状如下：</w:t>
      </w:r>
    </w:p>
    <w:p w14:paraId="0CE74761">
      <w:pPr>
        <w:spacing w:line="5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拟征收</w:t>
      </w:r>
      <w:r>
        <w:rPr>
          <w:rFonts w:ascii="Times New Roman" w:eastAsia="方正仿宋_GBK" w:cs="Times New Roman"/>
          <w:sz w:val="32"/>
          <w:szCs w:val="32"/>
        </w:rPr>
        <w:t>城东街道十里社区前梅东组</w:t>
      </w:r>
      <w:r>
        <w:rPr>
          <w:rFonts w:ascii="Times New Roman" w:hAnsi="Times New Roman" w:eastAsia="方正仿宋_GBK" w:cs="Times New Roman"/>
          <w:sz w:val="32"/>
          <w:szCs w:val="32"/>
        </w:rPr>
        <w:t>村民小组集体所有土地0.2333公顷（3.5亩），其中：农用地0.2333公顷（3.5亩），含耕地0.2333公顷（3.5亩）。</w:t>
      </w:r>
    </w:p>
    <w:p w14:paraId="46C87C67">
      <w:pPr>
        <w:spacing w:line="540" w:lineRule="exact"/>
        <w:ind w:firstLine="640" w:firstLineChars="200"/>
        <w:rPr>
          <w:rFonts w:ascii="Times New Roman" w:hAnsi="Times New Roman" w:eastAsia="方正仿宋_GBK" w:cs="Times New Roman"/>
          <w:sz w:val="32"/>
          <w:szCs w:val="32"/>
        </w:rPr>
      </w:pPr>
      <w:r>
        <w:rPr>
          <w:rFonts w:ascii="Times New Roman" w:eastAsia="方正仿宋_GBK" w:cs="Times New Roman"/>
          <w:sz w:val="32"/>
          <w:szCs w:val="32"/>
        </w:rPr>
        <w:t>城东街道十里社区前梅西组</w:t>
      </w:r>
      <w:r>
        <w:rPr>
          <w:rFonts w:ascii="Times New Roman" w:hAnsi="Times New Roman" w:eastAsia="方正仿宋_GBK" w:cs="Times New Roman"/>
          <w:sz w:val="32"/>
          <w:szCs w:val="32"/>
        </w:rPr>
        <w:t>村民小组集体所有土地1.6172公顷（24.2575亩），其中：农用地1.6172公顷（24.2575），含耕地1.5021公顷（22.531亩）。</w:t>
      </w:r>
    </w:p>
    <w:p w14:paraId="3D0D0DDA">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7" w:name="_Toc384391166_WPSOffice_Level2"/>
      <w:bookmarkStart w:id="18" w:name="_Toc1720260522_WPSOffice_Level2"/>
      <w:r>
        <w:rPr>
          <w:rFonts w:ascii="Times New Roman" w:hAnsi="Times New Roman" w:eastAsia="方正黑体_GBK" w:cs="Times New Roman"/>
          <w:sz w:val="32"/>
          <w:szCs w:val="32"/>
        </w:rPr>
        <w:t>三、补偿方式与标准</w:t>
      </w:r>
      <w:bookmarkEnd w:id="17"/>
      <w:bookmarkEnd w:id="18"/>
    </w:p>
    <w:p w14:paraId="6DFBA16D">
      <w:pPr>
        <w:pStyle w:val="2"/>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（一）土地补偿费和安置补助费。</w:t>
      </w:r>
      <w:r>
        <w:rPr>
          <w:rFonts w:ascii="Times New Roman" w:hAnsi="Times New Roman" w:eastAsia="方正仿宋_GBK" w:cs="Times New Roman"/>
          <w:sz w:val="32"/>
          <w:szCs w:val="32"/>
        </w:rPr>
        <w:t>本次征收土地补偿费、安置补助费标准按照《安徽省实施〈中华人民共和国土地管理法〉办法》及《安徽省人民政府关于公布全省征地区片综合地价标准的通知》（皖政〔2023〕62号）执行。</w:t>
      </w:r>
    </w:p>
    <w:p w14:paraId="04C993B9">
      <w:pPr>
        <w:pStyle w:val="2"/>
        <w:spacing w:line="54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（二）地上附着物及青苗。</w:t>
      </w:r>
      <w:r>
        <w:rPr>
          <w:rFonts w:ascii="Times New Roman" w:hAnsi="Times New Roman" w:eastAsia="方正仿宋_GBK" w:cs="Times New Roman"/>
          <w:sz w:val="32"/>
          <w:szCs w:val="32"/>
        </w:rPr>
        <w:t>本次征收土地地上附着物及青苗按照《宿州市人民政府关于调整宿州市被征土地青苗及地上附着物补偿标准的通知》（宿政秘〔2020〕50号）执行，具体补偿标准：青苗1200元/亩。</w:t>
      </w:r>
    </w:p>
    <w:p w14:paraId="39C291B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本次土地征收的补偿方式为：货币补偿。</w:t>
      </w:r>
    </w:p>
    <w:p w14:paraId="32CE7FCE">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9" w:name="_Toc1180604254_WPSOffice_Level2"/>
      <w:bookmarkStart w:id="20" w:name="_Toc1414143022_WPSOffice_Level2"/>
      <w:r>
        <w:rPr>
          <w:rFonts w:ascii="Times New Roman" w:hAnsi="Times New Roman" w:eastAsia="方正黑体_GBK" w:cs="Times New Roman"/>
          <w:sz w:val="32"/>
          <w:szCs w:val="32"/>
        </w:rPr>
        <w:t>四、安置对象、安置方式</w:t>
      </w:r>
      <w:bookmarkEnd w:id="19"/>
      <w:bookmarkEnd w:id="20"/>
    </w:p>
    <w:p w14:paraId="54BD6A3A">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本次征收土地的安置对象根据《安徽省土地征收及补偿安置办法》第三十三条、第三十四条、第三十五条、第三十六条、第三十七条等规定确定，土地补偿费、安置补助费主要用于被征地农户。被征</w:t>
      </w:r>
      <w:r>
        <w:rPr>
          <w:rFonts w:hint="eastAsia" w:ascii="Times New Roman" w:hAnsi="Times New Roman" w:eastAsia="方正仿宋_GBK" w:cs="Times New Roman"/>
          <w:sz w:val="32"/>
          <w:szCs w:val="32"/>
          <w:lang w:eastAsia="zh-CN"/>
        </w:rPr>
        <w:t>收</w:t>
      </w:r>
      <w:r>
        <w:rPr>
          <w:rFonts w:ascii="Times New Roman" w:hAnsi="Times New Roman" w:eastAsia="方正仿宋_GBK" w:cs="Times New Roman"/>
          <w:sz w:val="32"/>
          <w:szCs w:val="32"/>
        </w:rPr>
        <w:t>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73F5722A">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1" w:name="_Toc1242406024_WPSOffice_Level2"/>
      <w:bookmarkStart w:id="22" w:name="_Toc813809769_WPSOffice_Level2"/>
      <w:r>
        <w:rPr>
          <w:rFonts w:ascii="Times New Roman" w:hAnsi="Times New Roman" w:eastAsia="方正黑体_GBK" w:cs="Times New Roman"/>
          <w:sz w:val="32"/>
          <w:szCs w:val="32"/>
        </w:rPr>
        <w:t>五、社会保障措施</w:t>
      </w:r>
      <w:bookmarkEnd w:id="21"/>
      <w:bookmarkEnd w:id="22"/>
    </w:p>
    <w:p w14:paraId="70865F6B">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的规定执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自2024年1月1日起，县（区）人民政府在依法征收农民集体所有土地时，对被征地农民安置人员中失去全部或大部分土地（人均剩余耕地面积不足0.3亩）、年满16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费补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p>
    <w:p w14:paraId="5A4652CF">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3" w:name="_Toc1396043390_WPSOffice_Level2"/>
      <w:bookmarkStart w:id="24" w:name="_Toc1178363258_WPSOffice_Level2"/>
      <w:r>
        <w:rPr>
          <w:rFonts w:ascii="Times New Roman" w:hAnsi="Times New Roman" w:eastAsia="方正黑体_GBK" w:cs="Times New Roman"/>
          <w:sz w:val="32"/>
          <w:szCs w:val="32"/>
        </w:rPr>
        <w:t>六、其他事项</w:t>
      </w:r>
      <w:bookmarkEnd w:id="13"/>
      <w:bookmarkEnd w:id="14"/>
      <w:bookmarkEnd w:id="23"/>
      <w:bookmarkEnd w:id="24"/>
    </w:p>
    <w:p w14:paraId="66BF1001">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（一）本征地补偿安置方案公告在拟征收土地所在的</w:t>
      </w:r>
      <w:r>
        <w:rPr>
          <w:rFonts w:ascii="Times New Roman" w:eastAsia="方正仿宋_GBK" w:cs="Times New Roman"/>
          <w:sz w:val="32"/>
          <w:szCs w:val="32"/>
        </w:rPr>
        <w:t>城东街道十里社区前梅东组、前梅西组</w:t>
      </w:r>
      <w:r>
        <w:rPr>
          <w:rFonts w:ascii="Times New Roman" w:hAnsi="Times New Roman" w:eastAsia="方正仿宋_GBK" w:cs="Times New Roman"/>
          <w:sz w:val="32"/>
          <w:szCs w:val="32"/>
        </w:rPr>
        <w:t>村民小组范围内，采用</w:t>
      </w:r>
      <w:r>
        <w:rPr>
          <w:rFonts w:ascii="Times New Roman" w:eastAsia="方正仿宋_GBK" w:cs="Times New Roman"/>
          <w:sz w:val="32"/>
          <w:szCs w:val="32"/>
        </w:rPr>
        <w:t>街道</w:t>
      </w:r>
      <w:r>
        <w:rPr>
          <w:rFonts w:ascii="Times New Roman" w:hAnsi="Times New Roman" w:eastAsia="方正仿宋_GBK" w:cs="Times New Roman"/>
          <w:sz w:val="32"/>
          <w:szCs w:val="32"/>
        </w:rPr>
        <w:t>政务公开栏及</w:t>
      </w:r>
      <w:r>
        <w:rPr>
          <w:rFonts w:ascii="Times New Roman" w:eastAsia="方正仿宋_GBK" w:cs="Times New Roman"/>
          <w:sz w:val="32"/>
          <w:szCs w:val="32"/>
        </w:rPr>
        <w:t>社区</w:t>
      </w:r>
      <w:r>
        <w:rPr>
          <w:rFonts w:ascii="Times New Roman" w:hAnsi="Times New Roman" w:eastAsia="方正仿宋_GBK" w:cs="Times New Roman"/>
          <w:sz w:val="32"/>
          <w:szCs w:val="32"/>
        </w:rPr>
        <w:t>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cs="Times New Roman"/>
          <w:sz w:val="32"/>
          <w:szCs w:val="32"/>
        </w:rPr>
        <w:t>https://www.szyq.gov.cn</w:t>
      </w:r>
      <w:r>
        <w:rPr>
          <w:rFonts w:ascii="Times New Roman" w:hAnsi="Times New Roman" w:cs="Times New Roman"/>
          <w:sz w:val="32"/>
          <w:szCs w:val="32"/>
        </w:rPr>
        <w:fldChar w:fldCharType="end"/>
      </w:r>
      <w:r>
        <w:rPr>
          <w:rFonts w:ascii="Times New Roman" w:hAnsi="Times New Roman" w:eastAsia="方正仿宋_GBK" w:cs="Times New Roman"/>
          <w:sz w:val="32"/>
          <w:szCs w:val="32"/>
        </w:rPr>
        <w:t>）发布，听取被征地的农村集体经济组织及其成员、居民委员会、居民小组和其他利害关系人的意见。本公告期限为自发布之日起不少于30日。</w:t>
      </w:r>
    </w:p>
    <w:p w14:paraId="35DFE12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（二）本次土地征收的实施单位为城东街道办事处，将组织办理补偿登记及征地补偿安置协议签订等事项。</w:t>
      </w:r>
      <w:r>
        <w:rPr>
          <w:rFonts w:ascii="Times New Roman" w:eastAsia="方正仿宋_GBK" w:cs="Times New Roman"/>
          <w:sz w:val="32"/>
          <w:szCs w:val="32"/>
        </w:rPr>
        <w:t>拟征收土地范围内的土地所有权人、使用权人应当在本公告发布之日起</w:t>
      </w:r>
      <w:r>
        <w:rPr>
          <w:rFonts w:ascii="Times New Roman" w:hAnsi="Times New Roman" w:eastAsia="方正仿宋_GBK" w:cs="Times New Roman"/>
          <w:sz w:val="32"/>
          <w:szCs w:val="32"/>
        </w:rPr>
        <w:t>30</w:t>
      </w:r>
      <w:r>
        <w:rPr>
          <w:rFonts w:ascii="Times New Roman" w:eastAsia="方正仿宋_GBK" w:cs="Times New Roman"/>
          <w:sz w:val="32"/>
          <w:szCs w:val="32"/>
        </w:rPr>
        <w:t>日内，持不动产权属证明材料至</w:t>
      </w:r>
      <w:r>
        <w:rPr>
          <w:rFonts w:ascii="Times New Roman" w:hAnsi="Times New Roman" w:eastAsia="方正仿宋_GBK" w:cs="Times New Roman"/>
          <w:sz w:val="32"/>
          <w:szCs w:val="32"/>
        </w:rPr>
        <w:t>城东街道办事处</w:t>
      </w:r>
      <w:r>
        <w:rPr>
          <w:rFonts w:ascii="Times New Roman" w:eastAsia="方正仿宋_GBK" w:cs="Times New Roman"/>
          <w:sz w:val="32"/>
          <w:szCs w:val="32"/>
        </w:rPr>
        <w:t>（</w:t>
      </w:r>
      <w:bookmarkStart w:id="25" w:name="OLE_LINK8"/>
      <w:bookmarkStart w:id="26" w:name="OLE_LINK9"/>
      <w:r>
        <w:rPr>
          <w:rFonts w:ascii="Times New Roman" w:eastAsia="方正仿宋_GBK" w:cs="Times New Roman"/>
          <w:sz w:val="32"/>
          <w:szCs w:val="32"/>
        </w:rPr>
        <w:t>联系人：</w:t>
      </w:r>
      <w:r>
        <w:rPr>
          <w:rFonts w:hint="eastAsia" w:ascii="Times New Roman" w:eastAsia="方正仿宋_GBK" w:cs="Times New Roman"/>
          <w:sz w:val="32"/>
          <w:szCs w:val="32"/>
        </w:rPr>
        <w:t>曹</w:t>
      </w:r>
      <w:r>
        <w:rPr>
          <w:rFonts w:ascii="Times New Roman" w:eastAsia="方正仿宋_GBK" w:cs="Times New Roman"/>
          <w:sz w:val="32"/>
          <w:szCs w:val="32"/>
        </w:rPr>
        <w:t>继成；电话：</w:t>
      </w:r>
      <w:r>
        <w:rPr>
          <w:rFonts w:hint="eastAsia" w:ascii="Times New Roman" w:hAnsi="Times New Roman" w:eastAsia="方正仿宋_GBK" w:cs="Times New Roman"/>
          <w:sz w:val="32"/>
          <w:szCs w:val="32"/>
        </w:rPr>
        <w:t>137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5098</w:t>
      </w:r>
      <w:bookmarkEnd w:id="25"/>
      <w:bookmarkEnd w:id="26"/>
      <w:r>
        <w:rPr>
          <w:rFonts w:ascii="Times New Roman" w:eastAsia="方正仿宋_GBK" w:cs="Times New Roman"/>
          <w:sz w:val="32"/>
          <w:szCs w:val="32"/>
        </w:rPr>
        <w:t>）办理补偿登记。拟征收土地所有权人、使用权人不能亲自办理补偿登记的，可以委托他人办理</w:t>
      </w:r>
      <w:r>
        <w:rPr>
          <w:rFonts w:ascii="Times New Roman" w:hAnsi="Times New Roman" w:eastAsia="方正仿宋_GBK" w:cs="Times New Roman"/>
          <w:sz w:val="32"/>
          <w:szCs w:val="32"/>
        </w:rPr>
        <w:t>。未在规定期限内办理补偿登记的，城东街道办事处将书面通知拟征收土地所有权人、使用权人补办。通知补办后仍不办理的，补偿登记事项根据土地现状调查结果予以确定。</w:t>
      </w:r>
    </w:p>
    <w:p w14:paraId="2AB55CE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（三）对本征地补偿安置方案公告有异议的，拟征收土地范围内的土地所有权人、使用权人应在公告发布之日起至公告期满后5个工作日内，以书面形式向城东街道办事处（</w:t>
      </w:r>
      <w:r>
        <w:rPr>
          <w:rFonts w:hint="eastAsia" w:ascii="Times New Roman" w:eastAsia="方正仿宋_GBK" w:cs="Times New Roman"/>
          <w:kern w:val="0"/>
          <w:sz w:val="32"/>
          <w:szCs w:val="32"/>
        </w:rPr>
        <w:t>联系人：曹继成；电话：</w:t>
      </w:r>
      <w:r>
        <w:rPr>
          <w:rFonts w:ascii="Times New Roman" w:hAnsi="Times New Roman" w:eastAsia="方正仿宋_GBK" w:cs="Times New Roman"/>
          <w:kern w:val="0"/>
          <w:sz w:val="32"/>
          <w:szCs w:val="32"/>
        </w:rPr>
        <w:t>137</w:t>
      </w:r>
      <w:r>
        <w:rPr>
          <w:rFonts w:hint="eastAsia" w:ascii="Times New Roman" w:hAnsi="Times New Roman" w:eastAsia="方正仿宋_GBK" w:cs="Times New Roman"/>
          <w:kern w:val="0"/>
          <w:sz w:val="32"/>
          <w:szCs w:val="32"/>
          <w:lang w:val="en-US" w:eastAsia="zh-CN"/>
        </w:rPr>
        <w:t>****</w:t>
      </w:r>
      <w:bookmarkStart w:id="27" w:name="_GoBack"/>
      <w:bookmarkEnd w:id="27"/>
      <w:r>
        <w:rPr>
          <w:rFonts w:ascii="Times New Roman" w:hAnsi="Times New Roman" w:eastAsia="方正仿宋_GBK" w:cs="Times New Roman"/>
          <w:kern w:val="0"/>
          <w:sz w:val="32"/>
          <w:szCs w:val="32"/>
        </w:rPr>
        <w:t>5098</w:t>
      </w:r>
      <w:r>
        <w:rPr>
          <w:rFonts w:ascii="Times New Roman" w:hAnsi="Times New Roman" w:eastAsia="方正仿宋_GBK" w:cs="Times New Roman"/>
          <w:sz w:val="32"/>
          <w:szCs w:val="32"/>
        </w:rPr>
        <w:t>）提出。相关土地权利人在规定时间内未提交书面意见的，视为无异议。</w:t>
      </w:r>
    </w:p>
    <w:p w14:paraId="381E5C7D">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（四）如过半数被征地的农村集体经济组织成员认为征地补偿安置方案不符合法律、法规规定，埇桥区人民政府将依法组织听证。</w:t>
      </w:r>
    </w:p>
    <w:p w14:paraId="34F669B6">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（五）本次土地征收范围和面积以最终土地征收批准文件载明的内容为准。</w:t>
      </w:r>
    </w:p>
    <w:p w14:paraId="1EC5D93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（六）自本公告发布之日起，城东街道办事处将组织开展征地补偿安置协议签订工作，拟征收土地范围内的土地所有权人、使用权人应当予以配合。</w:t>
      </w:r>
    </w:p>
    <w:p w14:paraId="544757A6">
      <w:pPr>
        <w:spacing w:line="540" w:lineRule="exact"/>
        <w:ind w:firstLine="640" w:firstLineChars="200"/>
        <w:rPr>
          <w:rFonts w:ascii="Times New Roman" w:hAnsi="Times New Roman" w:eastAsia="方正仿宋_GBK" w:cs="Times New Roman"/>
          <w:sz w:val="32"/>
          <w:szCs w:val="32"/>
        </w:rPr>
      </w:pPr>
    </w:p>
    <w:p w14:paraId="16E3300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附件：勘测定界简图</w:t>
      </w:r>
    </w:p>
    <w:p w14:paraId="0415601F">
      <w:pPr>
        <w:spacing w:line="540" w:lineRule="exact"/>
        <w:ind w:firstLine="640" w:firstLineChars="200"/>
        <w:rPr>
          <w:rFonts w:ascii="Times New Roman" w:hAnsi="Times New Roman" w:eastAsia="方正仿宋_GBK" w:cs="Times New Roman"/>
          <w:sz w:val="32"/>
          <w:szCs w:val="32"/>
        </w:rPr>
      </w:pPr>
    </w:p>
    <w:p w14:paraId="653D7E32">
      <w:pPr>
        <w:spacing w:line="540" w:lineRule="exact"/>
        <w:ind w:firstLine="640" w:firstLineChars="200"/>
        <w:rPr>
          <w:rFonts w:ascii="Times New Roman" w:hAnsi="Times New Roman" w:eastAsia="方正仿宋_GBK" w:cs="Times New Roman"/>
          <w:sz w:val="32"/>
          <w:szCs w:val="32"/>
        </w:rPr>
      </w:pPr>
    </w:p>
    <w:p w14:paraId="6DEA3CC8">
      <w:pPr>
        <w:spacing w:line="540" w:lineRule="exact"/>
        <w:ind w:firstLine="640" w:firstLineChars="200"/>
        <w:rPr>
          <w:rFonts w:ascii="Times New Roman" w:hAnsi="Times New Roman" w:eastAsia="方正仿宋_GBK" w:cs="Times New Roman"/>
          <w:sz w:val="32"/>
          <w:szCs w:val="32"/>
        </w:rPr>
      </w:pPr>
    </w:p>
    <w:p w14:paraId="1F665DAD">
      <w:pPr>
        <w:rPr>
          <w:rFonts w:ascii="Times New Roman" w:hAnsi="Times New Roman" w:cs="Times New Roman"/>
        </w:rPr>
      </w:pPr>
    </w:p>
    <w:p w14:paraId="5846463D">
      <w:pPr>
        <w:spacing w:line="54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2025年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日</w:t>
      </w:r>
    </w:p>
    <w:p w14:paraId="1DCE505D">
      <w:pPr>
        <w:rPr>
          <w:rFonts w:ascii="Times New Roman" w:hAnsi="Times New Roman" w:eastAsia="方正仿宋_GBK" w:cs="Times New Roman"/>
          <w:sz w:val="32"/>
          <w:szCs w:val="32"/>
        </w:rPr>
      </w:pPr>
    </w:p>
    <w:sectPr>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53F"/>
    <w:rsid w:val="00083BF0"/>
    <w:rsid w:val="00084FE6"/>
    <w:rsid w:val="000A6394"/>
    <w:rsid w:val="000B049E"/>
    <w:rsid w:val="000D308D"/>
    <w:rsid w:val="000F0DFE"/>
    <w:rsid w:val="0017302F"/>
    <w:rsid w:val="001B24B2"/>
    <w:rsid w:val="00290260"/>
    <w:rsid w:val="002B6BB4"/>
    <w:rsid w:val="002F31C7"/>
    <w:rsid w:val="00321E8F"/>
    <w:rsid w:val="003402CB"/>
    <w:rsid w:val="003A2BA4"/>
    <w:rsid w:val="003A7B3B"/>
    <w:rsid w:val="004E5F5F"/>
    <w:rsid w:val="00506B7D"/>
    <w:rsid w:val="00506D3F"/>
    <w:rsid w:val="005416CC"/>
    <w:rsid w:val="005C4444"/>
    <w:rsid w:val="00605B5B"/>
    <w:rsid w:val="00647CC3"/>
    <w:rsid w:val="006A0F9F"/>
    <w:rsid w:val="006A654B"/>
    <w:rsid w:val="006E5958"/>
    <w:rsid w:val="007C175B"/>
    <w:rsid w:val="007D3D48"/>
    <w:rsid w:val="007E4DD3"/>
    <w:rsid w:val="00810A59"/>
    <w:rsid w:val="008603C1"/>
    <w:rsid w:val="0086152F"/>
    <w:rsid w:val="00897E80"/>
    <w:rsid w:val="008A6184"/>
    <w:rsid w:val="008F2F6A"/>
    <w:rsid w:val="00961DD4"/>
    <w:rsid w:val="0099089B"/>
    <w:rsid w:val="009F6B93"/>
    <w:rsid w:val="00A20276"/>
    <w:rsid w:val="00A87F54"/>
    <w:rsid w:val="00AE435F"/>
    <w:rsid w:val="00B502B5"/>
    <w:rsid w:val="00B64874"/>
    <w:rsid w:val="00BB2AF8"/>
    <w:rsid w:val="00C427EF"/>
    <w:rsid w:val="00D74186"/>
    <w:rsid w:val="00D913C2"/>
    <w:rsid w:val="00DD578F"/>
    <w:rsid w:val="00E23156"/>
    <w:rsid w:val="00E35457"/>
    <w:rsid w:val="00E52D74"/>
    <w:rsid w:val="00E63C06"/>
    <w:rsid w:val="00E65228"/>
    <w:rsid w:val="00E92B48"/>
    <w:rsid w:val="00EB17DF"/>
    <w:rsid w:val="00EE7783"/>
    <w:rsid w:val="00F83324"/>
    <w:rsid w:val="00FB1E1F"/>
    <w:rsid w:val="00FB1F4C"/>
    <w:rsid w:val="00FC1F1F"/>
    <w:rsid w:val="00FD553F"/>
    <w:rsid w:val="00FD6BED"/>
    <w:rsid w:val="00FD7269"/>
    <w:rsid w:val="3BB60A4A"/>
    <w:rsid w:val="3CEB7A7F"/>
    <w:rsid w:val="78BB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spacing w:after="120"/>
    </w:pPr>
  </w:style>
  <w:style w:type="paragraph" w:styleId="3">
    <w:name w:val="toc 5"/>
    <w:basedOn w:val="1"/>
    <w:next w:val="1"/>
    <w:qFormat/>
    <w:uiPriority w:val="0"/>
    <w:pPr>
      <w:ind w:left="1680" w:leftChars="8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C2EE7-5EDA-4D00-A7E6-2B9FEC96F3E0}">
  <ds:schemaRefs/>
</ds:datastoreItem>
</file>

<file path=docProps/app.xml><?xml version="1.0" encoding="utf-8"?>
<Properties xmlns="http://schemas.openxmlformats.org/officeDocument/2006/extended-properties" xmlns:vt="http://schemas.openxmlformats.org/officeDocument/2006/docPropsVTypes">
  <Template>Normal</Template>
  <Pages>5</Pages>
  <Words>2196</Words>
  <Characters>2377</Characters>
  <Lines>17</Lines>
  <Paragraphs>4</Paragraphs>
  <TotalTime>2</TotalTime>
  <ScaleCrop>false</ScaleCrop>
  <LinksUpToDate>false</LinksUpToDate>
  <CharactersWithSpaces>2398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2024-05-08T02:59:00Z</dcterms:created>
  <dc:creator>86178</dc:creator>
  <cp:lastModifiedBy>一路走来</cp:lastModifiedBy>
  <cp:lastPrinted>2025-05-08T01:47:00Z</cp:lastPrinted>
  <dcterms:modified xsi:type="dcterms:W3CDTF">2025-05-14T07:34:31Z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eyJoZGlkIjoiZTQxMmJjNTFkMTA4MThiYzg4NWIwODIwNWZlYzZlZDIiLCJ1c2VySWQiOiIyMDQ3OTgyMzkifQ==</vt:lpwstr>
  </property>
  <property fmtid="{D5CDD505-2E9C-101B-9397-08002B2CF9AE}" pid="3" name="KSOProductBuildVer">
    <vt:lpwstr>2052-12.1.0.20305</vt:lpwstr>
  </property>
  <property fmtid="{D5CDD505-2E9C-101B-9397-08002B2CF9AE}" pid="4" name="ICV">
    <vt:lpwstr>280AAB328FA6478F9889DDEB6890DD8D_12</vt:lpwstr>
  </property>
</Properties>
</file>