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3E9EA">
      <w:pPr>
        <w:jc w:val="center"/>
        <w:rPr>
          <w:rFonts w:hint="eastAsia"/>
          <w:b/>
          <w:sz w:val="36"/>
          <w:szCs w:val="36"/>
        </w:rPr>
      </w:pPr>
      <w:r>
        <w:rPr>
          <w:rFonts w:hint="eastAsia"/>
          <w:b/>
          <w:sz w:val="36"/>
          <w:szCs w:val="36"/>
        </w:rPr>
        <w:t>宿州市</w:t>
      </w:r>
      <w:r>
        <w:rPr>
          <w:rFonts w:hint="eastAsia"/>
          <w:b/>
          <w:sz w:val="36"/>
          <w:szCs w:val="36"/>
          <w:lang w:eastAsia="zh-CN"/>
        </w:rPr>
        <w:t>埇桥区公共租赁</w:t>
      </w:r>
      <w:r>
        <w:rPr>
          <w:rFonts w:hint="eastAsia"/>
          <w:b/>
          <w:sz w:val="36"/>
          <w:szCs w:val="36"/>
        </w:rPr>
        <w:t>住房租赁合同</w:t>
      </w:r>
    </w:p>
    <w:p w14:paraId="5DCB3389">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sz w:val="18"/>
          <w:szCs w:val="18"/>
        </w:rPr>
      </w:pPr>
    </w:p>
    <w:p w14:paraId="2DCA0B4B">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sz w:val="18"/>
          <w:szCs w:val="18"/>
          <w:u w:val="single"/>
        </w:rPr>
      </w:pPr>
      <w:r>
        <w:rPr>
          <w:rFonts w:hint="eastAsia" w:ascii="宋体" w:hAnsi="宋体"/>
          <w:sz w:val="18"/>
          <w:szCs w:val="18"/>
          <w:lang w:eastAsia="zh-CN"/>
        </w:rPr>
        <w:t>甲方（</w:t>
      </w:r>
      <w:r>
        <w:rPr>
          <w:rFonts w:hint="eastAsia" w:ascii="宋体" w:hAnsi="宋体"/>
          <w:sz w:val="18"/>
          <w:szCs w:val="18"/>
        </w:rPr>
        <w:t>出租方</w:t>
      </w:r>
      <w:r>
        <w:rPr>
          <w:rFonts w:hint="eastAsia" w:ascii="宋体" w:hAnsi="宋体"/>
          <w:sz w:val="18"/>
          <w:szCs w:val="18"/>
          <w:lang w:eastAsia="zh-CN"/>
        </w:rPr>
        <w:t>）</w:t>
      </w:r>
      <w:r>
        <w:rPr>
          <w:rFonts w:hint="eastAsia" w:ascii="宋体" w:hAnsi="宋体"/>
          <w:sz w:val="18"/>
          <w:szCs w:val="18"/>
        </w:rPr>
        <w:t>：</w:t>
      </w:r>
      <w:r>
        <w:rPr>
          <w:rFonts w:hint="eastAsia" w:ascii="宋体" w:hAnsi="宋体"/>
          <w:b/>
          <w:bCs/>
          <w:sz w:val="18"/>
          <w:szCs w:val="18"/>
          <w:u w:val="single"/>
          <w:lang w:eastAsia="zh-CN"/>
        </w:rPr>
        <w:t>宿州市埇桥区住房和城乡建设局</w:t>
      </w:r>
    </w:p>
    <w:p w14:paraId="6FA8B5E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sz w:val="18"/>
          <w:szCs w:val="18"/>
          <w:u w:val="single"/>
          <w:lang w:val="en-US" w:eastAsia="zh-CN"/>
        </w:rPr>
      </w:pPr>
      <w:r>
        <w:rPr>
          <w:rFonts w:hint="eastAsia" w:ascii="宋体" w:hAnsi="宋体"/>
          <w:sz w:val="18"/>
          <w:szCs w:val="18"/>
          <w:lang w:eastAsia="zh-CN"/>
        </w:rPr>
        <w:t>乙方（</w:t>
      </w:r>
      <w:r>
        <w:rPr>
          <w:rFonts w:hint="eastAsia" w:ascii="宋体" w:hAnsi="宋体"/>
          <w:sz w:val="18"/>
          <w:szCs w:val="18"/>
        </w:rPr>
        <w:t>承租方</w:t>
      </w:r>
      <w:r>
        <w:rPr>
          <w:rFonts w:hint="eastAsia" w:ascii="宋体" w:hAnsi="宋体"/>
          <w:sz w:val="18"/>
          <w:szCs w:val="18"/>
          <w:lang w:eastAsia="zh-CN"/>
        </w:rPr>
        <w:t>）</w:t>
      </w:r>
      <w:r>
        <w:rPr>
          <w:rFonts w:hint="eastAsia" w:ascii="宋体" w:hAnsi="宋体"/>
          <w:sz w:val="18"/>
          <w:szCs w:val="18"/>
        </w:rPr>
        <w:t>：</w:t>
      </w:r>
      <w:r>
        <w:rPr>
          <w:rFonts w:hint="eastAsia" w:ascii="宋体" w:hAnsi="宋体"/>
          <w:sz w:val="18"/>
          <w:szCs w:val="18"/>
          <w:u w:val="single"/>
          <w:lang w:val="en-US" w:eastAsia="zh-CN"/>
        </w:rPr>
        <w:t xml:space="preserve"> </w:t>
      </w:r>
      <w:r>
        <w:rPr>
          <w:rFonts w:hint="eastAsia" w:ascii="宋体" w:hAnsi="宋体"/>
          <w:b w:val="0"/>
          <w:bCs w:val="0"/>
          <w:sz w:val="18"/>
          <w:szCs w:val="18"/>
          <w:u w:val="single"/>
          <w:lang w:val="en-US" w:eastAsia="zh-CN"/>
        </w:rPr>
        <w:t xml:space="preserve">           </w:t>
      </w:r>
    </w:p>
    <w:p w14:paraId="4E1D2DFB">
      <w:pPr>
        <w:adjustRightInd w:val="0"/>
        <w:snapToGrid w:val="0"/>
        <w:spacing w:line="0" w:lineRule="atLeast"/>
        <w:ind w:firstLine="360" w:firstLineChars="200"/>
        <w:rPr>
          <w:rFonts w:hint="eastAsia" w:ascii="宋体" w:hAnsi="宋体" w:cs="宋体"/>
          <w:color w:val="000000"/>
          <w:sz w:val="18"/>
          <w:szCs w:val="18"/>
        </w:rPr>
      </w:pPr>
      <w:r>
        <w:rPr>
          <w:rFonts w:hint="eastAsia" w:ascii="宋体" w:hAnsi="宋体" w:cs="宋体"/>
          <w:color w:val="000000"/>
          <w:sz w:val="18"/>
          <w:szCs w:val="18"/>
        </w:rPr>
        <w:t>根据《中华人民共和国合同法》《宿州市廉租住房保障暂行办法》</w:t>
      </w:r>
      <w:r>
        <w:rPr>
          <w:rFonts w:hint="eastAsia" w:ascii="宋体" w:hAnsi="宋体" w:cs="宋体"/>
          <w:color w:val="000000"/>
          <w:sz w:val="18"/>
          <w:szCs w:val="18"/>
          <w:lang w:eastAsia="zh-CN"/>
        </w:rPr>
        <w:t>《埇桥区公共租赁住房保障办法》</w:t>
      </w:r>
      <w:r>
        <w:rPr>
          <w:rFonts w:hint="eastAsia" w:ascii="宋体" w:hAnsi="宋体" w:cs="宋体"/>
          <w:color w:val="000000"/>
          <w:sz w:val="18"/>
          <w:szCs w:val="18"/>
        </w:rPr>
        <w:t>及其他有关法律、法规、政策的规定，经初审、审核、</w:t>
      </w:r>
      <w:r>
        <w:rPr>
          <w:rFonts w:hint="eastAsia" w:ascii="宋体" w:hAnsi="宋体" w:cs="宋体"/>
          <w:color w:val="000000"/>
          <w:sz w:val="18"/>
          <w:szCs w:val="18"/>
          <w:lang w:eastAsia="zh-CN"/>
        </w:rPr>
        <w:t>审批</w:t>
      </w:r>
      <w:r>
        <w:rPr>
          <w:rFonts w:hint="eastAsia" w:ascii="宋体" w:hAnsi="宋体" w:cs="宋体"/>
          <w:color w:val="000000"/>
          <w:sz w:val="18"/>
          <w:szCs w:val="18"/>
        </w:rPr>
        <w:t>等程序后，甲方</w:t>
      </w:r>
      <w:r>
        <w:rPr>
          <w:rFonts w:hint="eastAsia" w:ascii="宋体" w:hAnsi="宋体" w:cs="宋体"/>
          <w:color w:val="000000"/>
          <w:sz w:val="18"/>
          <w:szCs w:val="18"/>
          <w:lang w:eastAsia="zh-CN"/>
        </w:rPr>
        <w:t>受埇桥区住房和城乡建设局委托，</w:t>
      </w:r>
      <w:r>
        <w:rPr>
          <w:rFonts w:hint="eastAsia" w:ascii="宋体" w:hAnsi="宋体" w:cs="宋体"/>
          <w:color w:val="000000"/>
          <w:sz w:val="18"/>
          <w:szCs w:val="18"/>
        </w:rPr>
        <w:t>将</w:t>
      </w:r>
      <w:r>
        <w:rPr>
          <w:rFonts w:hint="eastAsia" w:ascii="宋体" w:hAnsi="宋体" w:cs="宋体"/>
          <w:color w:val="000000"/>
          <w:sz w:val="18"/>
          <w:szCs w:val="18"/>
          <w:lang w:eastAsia="zh-CN"/>
        </w:rPr>
        <w:t>公共租赁</w:t>
      </w:r>
      <w:r>
        <w:rPr>
          <w:rFonts w:hint="eastAsia" w:ascii="宋体" w:hAnsi="宋体" w:cs="宋体"/>
          <w:color w:val="000000"/>
          <w:sz w:val="18"/>
          <w:szCs w:val="18"/>
        </w:rPr>
        <w:t>住房出租给乙方，双方在平等、自愿、协商一致的基础上就</w:t>
      </w:r>
      <w:r>
        <w:rPr>
          <w:rFonts w:hint="eastAsia" w:ascii="宋体" w:hAnsi="宋体" w:cs="宋体"/>
          <w:color w:val="000000"/>
          <w:sz w:val="18"/>
          <w:szCs w:val="18"/>
          <w:lang w:eastAsia="zh-CN"/>
        </w:rPr>
        <w:t>公共租赁</w:t>
      </w:r>
      <w:r>
        <w:rPr>
          <w:rFonts w:hint="eastAsia" w:ascii="宋体" w:hAnsi="宋体" w:cs="宋体"/>
          <w:color w:val="000000"/>
          <w:sz w:val="18"/>
          <w:szCs w:val="18"/>
        </w:rPr>
        <w:t>住房租赁事项达成如下协议：</w:t>
      </w:r>
    </w:p>
    <w:p w14:paraId="726BE357">
      <w:pPr>
        <w:numPr>
          <w:ilvl w:val="0"/>
          <w:numId w:val="1"/>
        </w:numPr>
        <w:adjustRightInd w:val="0"/>
        <w:snapToGrid w:val="0"/>
        <w:spacing w:line="0" w:lineRule="atLeast"/>
        <w:ind w:firstLine="360" w:firstLineChars="200"/>
        <w:rPr>
          <w:rFonts w:hint="eastAsia" w:ascii="宋体" w:hAnsi="宋体"/>
          <w:sz w:val="18"/>
          <w:szCs w:val="18"/>
          <w:lang w:val="en-US" w:eastAsia="zh-CN"/>
        </w:rPr>
      </w:pPr>
      <w:r>
        <w:rPr>
          <w:rFonts w:hint="eastAsia" w:ascii="宋体" w:hAnsi="宋体"/>
          <w:sz w:val="18"/>
          <w:szCs w:val="18"/>
        </w:rPr>
        <w:t>房屋的</w:t>
      </w:r>
      <w:r>
        <w:rPr>
          <w:rFonts w:hint="eastAsia" w:ascii="宋体" w:hAnsi="宋体"/>
          <w:sz w:val="18"/>
          <w:szCs w:val="18"/>
          <w:lang w:val="en-US" w:eastAsia="zh-CN"/>
        </w:rPr>
        <w:t>坐</w:t>
      </w:r>
      <w:r>
        <w:rPr>
          <w:rFonts w:hint="eastAsia" w:ascii="宋体" w:hAnsi="宋体"/>
          <w:sz w:val="18"/>
          <w:szCs w:val="18"/>
        </w:rPr>
        <w:t>落、面积、租金、租赁期限等租赁基本事项：</w:t>
      </w:r>
      <w:r>
        <w:rPr>
          <w:rFonts w:hint="eastAsia" w:ascii="宋体" w:hAnsi="宋体"/>
          <w:sz w:val="18"/>
          <w:szCs w:val="18"/>
          <w:lang w:val="en-US" w:eastAsia="zh-CN"/>
        </w:rPr>
        <w:t xml:space="preserve"> </w:t>
      </w:r>
    </w:p>
    <w:p w14:paraId="13E2AA48">
      <w:pPr>
        <w:numPr>
          <w:ilvl w:val="0"/>
          <w:numId w:val="0"/>
        </w:numPr>
        <w:adjustRightInd w:val="0"/>
        <w:snapToGrid w:val="0"/>
        <w:spacing w:line="0" w:lineRule="atLeast"/>
        <w:ind w:firstLine="360" w:firstLineChars="200"/>
        <w:rPr>
          <w:rFonts w:hint="eastAsia" w:ascii="宋体" w:hAnsi="宋体" w:cs="宋体"/>
          <w:color w:val="000000"/>
          <w:sz w:val="18"/>
          <w:szCs w:val="18"/>
        </w:rPr>
      </w:pPr>
      <w:r>
        <w:rPr>
          <w:rFonts w:hint="eastAsia" w:ascii="宋体" w:hAnsi="宋体"/>
          <w:sz w:val="18"/>
          <w:szCs w:val="18"/>
        </w:rPr>
        <w:t>1、</w:t>
      </w:r>
      <w:r>
        <w:rPr>
          <w:rFonts w:hint="eastAsia" w:ascii="宋体" w:hAnsi="宋体" w:cs="宋体"/>
          <w:color w:val="000000"/>
          <w:sz w:val="18"/>
          <w:szCs w:val="18"/>
        </w:rPr>
        <w:t>甲方将</w:t>
      </w:r>
      <w:r>
        <w:rPr>
          <w:rFonts w:hint="eastAsia" w:ascii="宋体" w:hAnsi="宋体" w:cs="宋体"/>
          <w:color w:val="000000"/>
          <w:sz w:val="18"/>
          <w:szCs w:val="18"/>
          <w:u w:val="single" w:color="auto"/>
          <w:lang w:val="en-US" w:eastAsia="zh-CN"/>
        </w:rPr>
        <w:t xml:space="preserve">         </w:t>
      </w:r>
      <w:r>
        <w:rPr>
          <w:rFonts w:hint="eastAsia" w:ascii="宋体" w:hAnsi="宋体" w:cs="宋体"/>
          <w:color w:val="000000"/>
          <w:sz w:val="18"/>
          <w:szCs w:val="18"/>
        </w:rPr>
        <w:t>小区</w:t>
      </w:r>
      <w:r>
        <w:rPr>
          <w:rFonts w:hint="eastAsia" w:ascii="宋体" w:hAnsi="宋体" w:cs="宋体"/>
          <w:color w:val="000000"/>
          <w:sz w:val="18"/>
          <w:szCs w:val="18"/>
          <w:u w:val="single" w:color="auto"/>
          <w:lang w:val="en-US" w:eastAsia="zh-CN"/>
        </w:rPr>
        <w:t xml:space="preserve"> </w:t>
      </w:r>
      <w:r>
        <w:rPr>
          <w:rFonts w:hint="eastAsia" w:ascii="宋体" w:hAnsi="宋体" w:cs="宋体"/>
          <w:b/>
          <w:bCs/>
          <w:color w:val="000000"/>
          <w:sz w:val="18"/>
          <w:szCs w:val="18"/>
          <w:u w:val="single" w:color="auto"/>
          <w:lang w:val="en-US" w:eastAsia="zh-CN"/>
        </w:rPr>
        <w:t xml:space="preserve">     </w:t>
      </w:r>
      <w:r>
        <w:rPr>
          <w:rFonts w:hint="eastAsia" w:ascii="宋体" w:hAnsi="宋体" w:cs="宋体"/>
          <w:color w:val="000000"/>
          <w:sz w:val="18"/>
          <w:szCs w:val="18"/>
          <w:u w:val="single" w:color="auto"/>
          <w:lang w:val="en-US" w:eastAsia="zh-CN"/>
        </w:rPr>
        <w:t xml:space="preserve"> </w:t>
      </w:r>
      <w:r>
        <w:rPr>
          <w:rFonts w:hint="eastAsia" w:ascii="宋体" w:hAnsi="宋体" w:cs="宋体"/>
          <w:color w:val="000000"/>
          <w:sz w:val="18"/>
          <w:szCs w:val="18"/>
          <w:lang w:eastAsia="zh-CN"/>
        </w:rPr>
        <w:t>栋</w:t>
      </w:r>
      <w:r>
        <w:rPr>
          <w:rFonts w:hint="eastAsia" w:ascii="宋体" w:hAnsi="宋体" w:cs="宋体"/>
          <w:color w:val="000000"/>
          <w:sz w:val="18"/>
          <w:szCs w:val="18"/>
          <w:u w:val="single" w:color="auto"/>
          <w:lang w:val="en-US" w:eastAsia="zh-CN"/>
        </w:rPr>
        <w:t xml:space="preserve">  </w:t>
      </w:r>
      <w:r>
        <w:rPr>
          <w:rFonts w:hint="eastAsia" w:ascii="宋体" w:hAnsi="宋体" w:cs="宋体"/>
          <w:b/>
          <w:bCs/>
          <w:color w:val="000000"/>
          <w:sz w:val="18"/>
          <w:szCs w:val="18"/>
          <w:u w:val="single" w:color="auto"/>
          <w:lang w:val="en-US" w:eastAsia="zh-CN"/>
        </w:rPr>
        <w:t xml:space="preserve"> </w:t>
      </w:r>
      <w:r>
        <w:rPr>
          <w:rFonts w:hint="eastAsia" w:ascii="宋体" w:hAnsi="宋体" w:cs="宋体"/>
          <w:b/>
          <w:bCs/>
          <w:color w:val="000000"/>
          <w:sz w:val="18"/>
          <w:szCs w:val="18"/>
          <w:u w:val="single" w:color="auto"/>
        </w:rPr>
        <w:t xml:space="preserve">    </w:t>
      </w:r>
      <w:r>
        <w:rPr>
          <w:rFonts w:hint="eastAsia" w:ascii="宋体" w:hAnsi="宋体" w:cs="宋体"/>
          <w:color w:val="000000"/>
          <w:sz w:val="18"/>
          <w:szCs w:val="18"/>
          <w:u w:val="single" w:color="auto"/>
        </w:rPr>
        <w:t xml:space="preserve"> </w:t>
      </w:r>
      <w:r>
        <w:rPr>
          <w:rFonts w:hint="eastAsia" w:ascii="宋体" w:hAnsi="宋体" w:cs="宋体"/>
          <w:color w:val="000000"/>
          <w:sz w:val="18"/>
          <w:szCs w:val="18"/>
        </w:rPr>
        <w:t>号，建筑面积为</w:t>
      </w:r>
      <w:r>
        <w:rPr>
          <w:rFonts w:hint="eastAsia" w:ascii="宋体" w:hAnsi="宋体" w:cs="宋体"/>
          <w:color w:val="000000"/>
          <w:sz w:val="18"/>
          <w:szCs w:val="18"/>
          <w:u w:val="single" w:color="auto"/>
        </w:rPr>
        <w:t xml:space="preserve"> </w:t>
      </w:r>
      <w:r>
        <w:rPr>
          <w:rFonts w:hint="eastAsia" w:ascii="宋体" w:hAnsi="宋体" w:cs="宋体"/>
          <w:b/>
          <w:bCs/>
          <w:color w:val="000000"/>
          <w:sz w:val="18"/>
          <w:szCs w:val="18"/>
          <w:u w:val="single" w:color="auto"/>
        </w:rPr>
        <w:t xml:space="preserve">        </w:t>
      </w:r>
      <w:r>
        <w:rPr>
          <w:rFonts w:hint="eastAsia" w:ascii="宋体" w:hAnsi="宋体" w:cs="宋体"/>
          <w:color w:val="000000"/>
          <w:sz w:val="18"/>
          <w:szCs w:val="18"/>
          <w:u w:val="single" w:color="auto"/>
        </w:rPr>
        <w:t xml:space="preserve"> </w:t>
      </w:r>
      <w:r>
        <w:rPr>
          <w:rFonts w:hint="eastAsia" w:ascii="宋体" w:hAnsi="宋体" w:cs="宋体"/>
          <w:color w:val="000000"/>
          <w:sz w:val="18"/>
          <w:szCs w:val="18"/>
        </w:rPr>
        <w:t>平方米的</w:t>
      </w:r>
      <w:r>
        <w:rPr>
          <w:rFonts w:hint="eastAsia" w:ascii="宋体" w:hAnsi="宋体" w:cs="宋体"/>
          <w:color w:val="000000"/>
          <w:sz w:val="18"/>
          <w:szCs w:val="18"/>
          <w:lang w:eastAsia="zh-CN"/>
        </w:rPr>
        <w:t>公共租赁住房</w:t>
      </w:r>
      <w:r>
        <w:rPr>
          <w:rFonts w:hint="eastAsia" w:ascii="宋体" w:hAnsi="宋体" w:cs="宋体"/>
          <w:color w:val="000000"/>
          <w:sz w:val="18"/>
          <w:szCs w:val="18"/>
        </w:rPr>
        <w:t>，以配租保障方式租赁给乙方作住宅使用。</w:t>
      </w:r>
    </w:p>
    <w:p w14:paraId="18D542CA">
      <w:pPr>
        <w:adjustRightInd w:val="0"/>
        <w:snapToGrid w:val="0"/>
        <w:spacing w:line="0" w:lineRule="atLeast"/>
        <w:ind w:left="105" w:leftChars="50" w:firstLine="270" w:firstLineChars="150"/>
        <w:rPr>
          <w:rFonts w:hint="eastAsia" w:ascii="宋体" w:hAnsi="宋体"/>
          <w:sz w:val="18"/>
          <w:szCs w:val="18"/>
        </w:rPr>
      </w:pPr>
      <w:r>
        <w:rPr>
          <w:rFonts w:hint="eastAsia" w:ascii="宋体" w:hAnsi="宋体"/>
          <w:sz w:val="18"/>
          <w:szCs w:val="18"/>
        </w:rPr>
        <w:t>2、该住房租金按照核准</w:t>
      </w:r>
      <w:r>
        <w:rPr>
          <w:rFonts w:hint="eastAsia" w:ascii="宋体" w:hAnsi="宋体"/>
          <w:sz w:val="18"/>
          <w:szCs w:val="18"/>
          <w:lang w:eastAsia="zh-CN"/>
        </w:rPr>
        <w:t>的</w:t>
      </w:r>
      <w:r>
        <w:rPr>
          <w:rFonts w:hint="eastAsia" w:ascii="宋体" w:hAnsi="宋体"/>
          <w:sz w:val="18"/>
          <w:szCs w:val="18"/>
        </w:rPr>
        <w:t>标准执行，不分楼层，不收租赁保证金，凡安装燃气的</w:t>
      </w:r>
      <w:r>
        <w:rPr>
          <w:rFonts w:hint="eastAsia" w:ascii="宋体" w:hAnsi="宋体"/>
          <w:sz w:val="18"/>
          <w:szCs w:val="18"/>
          <w:lang w:eastAsia="zh-CN"/>
        </w:rPr>
        <w:t>公共租赁</w:t>
      </w:r>
      <w:r>
        <w:rPr>
          <w:rFonts w:hint="eastAsia" w:ascii="宋体" w:hAnsi="宋体"/>
          <w:sz w:val="18"/>
          <w:szCs w:val="18"/>
        </w:rPr>
        <w:t>住房，费用由住户自理。月租金标准</w:t>
      </w:r>
      <w:r>
        <w:rPr>
          <w:rFonts w:hint="eastAsia" w:ascii="宋体" w:hAnsi="宋体"/>
          <w:b w:val="0"/>
          <w:bCs/>
          <w:color w:val="000000"/>
          <w:sz w:val="18"/>
          <w:szCs w:val="18"/>
          <w:u w:val="single"/>
        </w:rPr>
        <w:t xml:space="preserve">      </w:t>
      </w:r>
      <w:r>
        <w:rPr>
          <w:rFonts w:hint="eastAsia" w:ascii="宋体" w:hAnsi="宋体"/>
          <w:b/>
          <w:color w:val="000000"/>
          <w:sz w:val="18"/>
          <w:szCs w:val="18"/>
          <w:u w:val="single"/>
        </w:rPr>
        <w:t xml:space="preserve"> </w:t>
      </w:r>
      <w:r>
        <w:rPr>
          <w:rFonts w:hint="eastAsia" w:ascii="宋体" w:hAnsi="宋体"/>
          <w:sz w:val="18"/>
          <w:szCs w:val="18"/>
        </w:rPr>
        <w:t>元</w:t>
      </w:r>
      <w:r>
        <w:rPr>
          <w:rFonts w:hint="eastAsia" w:ascii="宋体" w:hAnsi="宋体"/>
          <w:sz w:val="18"/>
          <w:szCs w:val="18"/>
          <w:lang w:val="en-US" w:eastAsia="zh-CN"/>
        </w:rPr>
        <w:t>/ 平方米</w:t>
      </w:r>
      <w:r>
        <w:rPr>
          <w:rFonts w:hint="eastAsia" w:ascii="宋体" w:hAnsi="宋体"/>
          <w:sz w:val="18"/>
          <w:szCs w:val="18"/>
        </w:rPr>
        <w:t>，乙方根据家庭经济状况。</w:t>
      </w:r>
      <w:r>
        <w:rPr>
          <w:rFonts w:hint="eastAsia" w:ascii="宋体" w:hAnsi="宋体"/>
          <w:sz w:val="18"/>
          <w:szCs w:val="18"/>
          <w:lang w:eastAsia="zh-CN"/>
        </w:rPr>
        <w:t>按</w:t>
      </w:r>
      <w:r>
        <w:rPr>
          <w:rFonts w:hint="eastAsia" w:ascii="宋体" w:hAnsi="宋体"/>
          <w:sz w:val="18"/>
          <w:szCs w:val="18"/>
        </w:rPr>
        <w:t>年</w:t>
      </w:r>
      <w:r>
        <w:rPr>
          <w:rFonts w:hint="eastAsia" w:ascii="宋体" w:hAnsi="宋体"/>
          <w:sz w:val="18"/>
          <w:szCs w:val="18"/>
          <w:lang w:eastAsia="zh-CN"/>
        </w:rPr>
        <w:t>度</w:t>
      </w:r>
      <w:r>
        <w:rPr>
          <w:rFonts w:hint="eastAsia" w:ascii="宋体" w:hAnsi="宋体"/>
          <w:sz w:val="18"/>
          <w:szCs w:val="18"/>
        </w:rPr>
        <w:t>缴纳租金</w:t>
      </w:r>
      <w:r>
        <w:rPr>
          <w:rFonts w:hint="eastAsia" w:ascii="宋体" w:hAnsi="宋体"/>
          <w:sz w:val="18"/>
          <w:szCs w:val="18"/>
          <w:lang w:eastAsia="zh-CN"/>
        </w:rPr>
        <w:t>，</w:t>
      </w:r>
      <w:r>
        <w:rPr>
          <w:rFonts w:hint="eastAsia" w:ascii="宋体" w:hAnsi="宋体"/>
          <w:sz w:val="18"/>
          <w:szCs w:val="18"/>
        </w:rPr>
        <w:t>第一次入住</w:t>
      </w:r>
      <w:r>
        <w:rPr>
          <w:rFonts w:hint="eastAsia" w:ascii="宋体" w:hAnsi="宋体"/>
          <w:sz w:val="18"/>
          <w:szCs w:val="18"/>
          <w:lang w:eastAsia="zh-CN"/>
        </w:rPr>
        <w:t>公共租赁</w:t>
      </w:r>
      <w:r>
        <w:rPr>
          <w:rFonts w:hint="eastAsia" w:ascii="宋体" w:hAnsi="宋体"/>
          <w:sz w:val="18"/>
          <w:szCs w:val="18"/>
        </w:rPr>
        <w:t>住房需缴纳</w:t>
      </w:r>
      <w:r>
        <w:rPr>
          <w:rFonts w:hint="eastAsia" w:ascii="宋体" w:hAnsi="宋体"/>
          <w:sz w:val="18"/>
          <w:szCs w:val="18"/>
          <w:lang w:eastAsia="zh-CN"/>
        </w:rPr>
        <w:t>燃气使用保证金</w:t>
      </w:r>
      <w:r>
        <w:rPr>
          <w:rFonts w:hint="eastAsia" w:ascii="宋体" w:hAnsi="宋体"/>
          <w:sz w:val="18"/>
          <w:szCs w:val="18"/>
          <w:u w:val="single" w:color="auto"/>
          <w:lang w:val="en-US" w:eastAsia="zh-CN"/>
        </w:rPr>
        <w:t xml:space="preserve">         </w:t>
      </w:r>
      <w:r>
        <w:rPr>
          <w:rFonts w:hint="eastAsia" w:ascii="宋体" w:hAnsi="宋体"/>
          <w:sz w:val="18"/>
          <w:szCs w:val="18"/>
          <w:u w:val="none" w:color="auto"/>
          <w:lang w:val="en-US" w:eastAsia="zh-CN"/>
        </w:rPr>
        <w:t>元</w:t>
      </w:r>
      <w:r>
        <w:rPr>
          <w:rFonts w:hint="eastAsia" w:ascii="宋体" w:hAnsi="宋体"/>
          <w:sz w:val="18"/>
          <w:szCs w:val="18"/>
        </w:rPr>
        <w:t>。</w:t>
      </w:r>
    </w:p>
    <w:p w14:paraId="4E7C4CD2">
      <w:pPr>
        <w:adjustRightInd w:val="0"/>
        <w:snapToGrid w:val="0"/>
        <w:spacing w:line="240" w:lineRule="auto"/>
        <w:ind w:left="0" w:leftChars="0" w:firstLine="360" w:firstLineChars="200"/>
        <w:jc w:val="both"/>
        <w:rPr>
          <w:rFonts w:hint="eastAsia" w:ascii="宋体" w:hAnsi="宋体"/>
          <w:sz w:val="18"/>
          <w:szCs w:val="18"/>
        </w:rPr>
      </w:pPr>
      <w:r>
        <w:rPr>
          <w:rFonts w:hint="eastAsia" w:ascii="宋体" w:hAnsi="宋体"/>
          <w:sz w:val="18"/>
          <w:szCs w:val="18"/>
        </w:rPr>
        <w:t>3、租赁期限为</w:t>
      </w:r>
      <w:r>
        <w:rPr>
          <w:rFonts w:hint="eastAsia" w:ascii="宋体" w:hAnsi="宋体"/>
          <w:b/>
          <w:bCs/>
          <w:sz w:val="18"/>
          <w:szCs w:val="18"/>
          <w:u w:val="single" w:color="auto"/>
        </w:rPr>
        <w:t xml:space="preserve">  </w:t>
      </w:r>
      <w:r>
        <w:rPr>
          <w:rFonts w:hint="eastAsia" w:ascii="宋体" w:hAnsi="宋体"/>
          <w:b/>
          <w:bCs/>
          <w:sz w:val="18"/>
          <w:szCs w:val="18"/>
          <w:u w:val="single" w:color="auto"/>
          <w:lang w:val="en-US" w:eastAsia="zh-CN"/>
        </w:rPr>
        <w:t xml:space="preserve">  </w:t>
      </w:r>
      <w:r>
        <w:rPr>
          <w:rFonts w:hint="eastAsia" w:ascii="宋体" w:hAnsi="宋体"/>
          <w:sz w:val="18"/>
          <w:szCs w:val="18"/>
        </w:rPr>
        <w:t>年，自</w:t>
      </w:r>
      <w:r>
        <w:rPr>
          <w:rFonts w:hint="eastAsia" w:ascii="宋体" w:hAnsi="宋体"/>
          <w:sz w:val="18"/>
          <w:szCs w:val="18"/>
          <w:u w:val="single" w:color="auto"/>
        </w:rPr>
        <w:t xml:space="preserve"> </w:t>
      </w:r>
      <w:r>
        <w:rPr>
          <w:rFonts w:hint="eastAsia" w:ascii="宋体" w:hAnsi="宋体"/>
          <w:sz w:val="18"/>
          <w:szCs w:val="18"/>
          <w:u w:val="single" w:color="auto"/>
          <w:lang w:val="en-US" w:eastAsia="zh-CN"/>
        </w:rPr>
        <w:t xml:space="preserve">   </w:t>
      </w:r>
      <w:r>
        <w:rPr>
          <w:rFonts w:hint="eastAsia" w:ascii="宋体" w:hAnsi="宋体"/>
          <w:b/>
          <w:bCs/>
          <w:sz w:val="18"/>
          <w:szCs w:val="18"/>
          <w:u w:val="single" w:color="auto"/>
          <w:lang w:val="en-US" w:eastAsia="zh-CN"/>
        </w:rPr>
        <w:t xml:space="preserve"> </w:t>
      </w:r>
      <w:r>
        <w:rPr>
          <w:rFonts w:hint="eastAsia" w:ascii="宋体" w:hAnsi="宋体"/>
          <w:sz w:val="18"/>
          <w:szCs w:val="18"/>
        </w:rPr>
        <w:t>年</w:t>
      </w:r>
      <w:r>
        <w:rPr>
          <w:rFonts w:hint="eastAsia" w:ascii="宋体" w:hAnsi="宋体"/>
          <w:sz w:val="18"/>
          <w:szCs w:val="18"/>
          <w:u w:val="single" w:color="auto"/>
        </w:rPr>
        <w:t xml:space="preserve"> </w:t>
      </w:r>
      <w:r>
        <w:rPr>
          <w:rFonts w:hint="eastAsia" w:ascii="宋体" w:hAnsi="宋体"/>
          <w:sz w:val="18"/>
          <w:szCs w:val="18"/>
          <w:u w:val="single" w:color="auto"/>
          <w:lang w:val="en-US" w:eastAsia="zh-CN"/>
        </w:rPr>
        <w:t xml:space="preserve">  </w:t>
      </w:r>
      <w:r>
        <w:rPr>
          <w:rFonts w:hint="eastAsia" w:ascii="宋体" w:hAnsi="宋体"/>
          <w:b/>
          <w:bCs/>
          <w:sz w:val="18"/>
          <w:szCs w:val="18"/>
          <w:u w:val="single" w:color="auto"/>
          <w:lang w:val="en-US" w:eastAsia="zh-CN"/>
        </w:rPr>
        <w:t xml:space="preserve">  </w:t>
      </w:r>
      <w:r>
        <w:rPr>
          <w:rFonts w:hint="eastAsia" w:ascii="宋体" w:hAnsi="宋体"/>
          <w:sz w:val="18"/>
          <w:szCs w:val="18"/>
        </w:rPr>
        <w:t>月</w:t>
      </w:r>
      <w:r>
        <w:rPr>
          <w:rFonts w:hint="eastAsia" w:ascii="宋体" w:hAnsi="宋体"/>
          <w:sz w:val="18"/>
          <w:szCs w:val="18"/>
          <w:u w:val="single"/>
          <w:lang w:val="en-US" w:eastAsia="zh-CN"/>
        </w:rPr>
        <w:t xml:space="preserve">  </w:t>
      </w:r>
      <w:r>
        <w:rPr>
          <w:rFonts w:hint="eastAsia" w:ascii="宋体" w:hAnsi="宋体"/>
          <w:b/>
          <w:bCs/>
          <w:sz w:val="18"/>
          <w:szCs w:val="18"/>
          <w:u w:val="single" w:color="auto"/>
          <w:lang w:val="en-US" w:eastAsia="zh-CN"/>
        </w:rPr>
        <w:t xml:space="preserve">  </w:t>
      </w:r>
      <w:r>
        <w:rPr>
          <w:rFonts w:hint="eastAsia" w:ascii="宋体" w:hAnsi="宋体"/>
          <w:sz w:val="18"/>
          <w:szCs w:val="18"/>
        </w:rPr>
        <w:t>日起至</w:t>
      </w:r>
      <w:r>
        <w:rPr>
          <w:rFonts w:hint="eastAsia" w:ascii="宋体" w:hAnsi="宋体"/>
          <w:b/>
          <w:bCs/>
          <w:sz w:val="18"/>
          <w:szCs w:val="18"/>
          <w:u w:val="single" w:color="auto"/>
          <w:lang w:val="en-US" w:eastAsia="zh-CN"/>
        </w:rPr>
        <w:t xml:space="preserve">        </w:t>
      </w:r>
      <w:r>
        <w:rPr>
          <w:rFonts w:hint="eastAsia" w:ascii="宋体" w:hAnsi="宋体"/>
          <w:sz w:val="18"/>
          <w:szCs w:val="18"/>
        </w:rPr>
        <w:t>年</w:t>
      </w:r>
      <w:r>
        <w:rPr>
          <w:rFonts w:hint="eastAsia" w:ascii="宋体" w:hAnsi="宋体"/>
          <w:sz w:val="18"/>
          <w:szCs w:val="18"/>
          <w:lang w:val="en-US" w:eastAsia="zh-CN"/>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color="auto"/>
          <w:lang w:val="en-US" w:eastAsia="zh-CN"/>
        </w:rPr>
        <w:t xml:space="preserve"> </w:t>
      </w:r>
      <w:r>
        <w:rPr>
          <w:rFonts w:hint="eastAsia" w:ascii="宋体" w:hAnsi="宋体"/>
          <w:sz w:val="18"/>
          <w:szCs w:val="18"/>
          <w:u w:val="none" w:color="auto"/>
          <w:lang w:val="en-US" w:eastAsia="zh-CN"/>
        </w:rPr>
        <w:t>月</w:t>
      </w:r>
      <w:r>
        <w:rPr>
          <w:rFonts w:hint="eastAsia" w:ascii="宋体" w:hAnsi="宋体"/>
          <w:sz w:val="18"/>
          <w:szCs w:val="18"/>
          <w:u w:val="single" w:color="auto"/>
          <w:lang w:val="en-US" w:eastAsia="zh-CN"/>
        </w:rPr>
        <w:t xml:space="preserve">     </w:t>
      </w:r>
      <w:r>
        <w:rPr>
          <w:rFonts w:hint="eastAsia" w:ascii="宋体" w:hAnsi="宋体"/>
          <w:sz w:val="18"/>
          <w:szCs w:val="18"/>
          <w:lang w:eastAsia="zh-CN"/>
        </w:rPr>
        <w:t>日</w:t>
      </w:r>
      <w:r>
        <w:rPr>
          <w:rFonts w:hint="eastAsia" w:ascii="宋体" w:hAnsi="宋体"/>
          <w:sz w:val="18"/>
          <w:szCs w:val="18"/>
        </w:rPr>
        <w:t>止。</w:t>
      </w:r>
    </w:p>
    <w:p w14:paraId="199E7EC9">
      <w:pPr>
        <w:adjustRightInd w:val="0"/>
        <w:snapToGrid w:val="0"/>
        <w:spacing w:line="0" w:lineRule="atLeast"/>
        <w:ind w:firstLine="360" w:firstLineChars="200"/>
        <w:rPr>
          <w:rFonts w:hint="eastAsia" w:ascii="宋体" w:hAnsi="宋体"/>
          <w:sz w:val="18"/>
          <w:szCs w:val="18"/>
        </w:rPr>
      </w:pPr>
      <w:bookmarkStart w:id="0" w:name="_GoBack"/>
      <w:r>
        <w:rPr>
          <w:rFonts w:hint="eastAsia" w:ascii="宋体" w:hAnsi="宋体"/>
          <w:sz w:val="18"/>
          <w:szCs w:val="18"/>
        </w:rPr>
        <w:t>4、</w:t>
      </w:r>
      <w:r>
        <w:rPr>
          <w:rFonts w:ascii="宋体" w:hAnsi="宋体"/>
          <w:sz w:val="18"/>
          <w:szCs w:val="18"/>
        </w:rPr>
        <w:t>今后政府调整住房租金标准时，应按新的租金标准重新计算。</w:t>
      </w:r>
    </w:p>
    <w:p w14:paraId="2B0C172A">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二、乙方</w:t>
      </w:r>
      <w:r>
        <w:rPr>
          <w:rFonts w:hint="eastAsia" w:ascii="宋体" w:hAnsi="宋体"/>
          <w:sz w:val="18"/>
          <w:szCs w:val="18"/>
          <w:lang w:eastAsia="zh-CN"/>
        </w:rPr>
        <w:t>同意接收区住建局或其委托的第三方运营管理机构的动态审核</w:t>
      </w:r>
      <w:r>
        <w:rPr>
          <w:rFonts w:hint="eastAsia" w:ascii="宋体" w:hAnsi="宋体"/>
          <w:sz w:val="18"/>
          <w:szCs w:val="18"/>
        </w:rPr>
        <w:t>。</w:t>
      </w:r>
    </w:p>
    <w:p w14:paraId="44D59FD3">
      <w:pPr>
        <w:adjustRightInd w:val="0"/>
        <w:snapToGrid w:val="0"/>
        <w:spacing w:after="120" w:afterLines="0" w:line="0" w:lineRule="atLeast"/>
        <w:ind w:firstLine="360" w:firstLineChars="200"/>
        <w:rPr>
          <w:rFonts w:ascii="宋体" w:hAnsi="宋体" w:cs="宋体"/>
          <w:kern w:val="0"/>
          <w:sz w:val="18"/>
          <w:szCs w:val="18"/>
        </w:rPr>
      </w:pPr>
      <w:r>
        <w:rPr>
          <w:rFonts w:hint="eastAsia" w:ascii="宋体" w:hAnsi="宋体"/>
          <w:sz w:val="18"/>
          <w:szCs w:val="18"/>
        </w:rPr>
        <w:t>三、</w:t>
      </w:r>
      <w:r>
        <w:rPr>
          <w:rFonts w:ascii="宋体" w:hAnsi="宋体" w:cs="宋体"/>
          <w:kern w:val="0"/>
          <w:sz w:val="18"/>
          <w:szCs w:val="18"/>
        </w:rPr>
        <w:t>乙方在租赁期间发生下列情况之一时，甲方有权解除合同，收回房屋</w:t>
      </w:r>
      <w:r>
        <w:rPr>
          <w:rFonts w:hint="eastAsia" w:ascii="宋体" w:hAnsi="宋体" w:cs="宋体"/>
          <w:kern w:val="0"/>
          <w:sz w:val="18"/>
          <w:szCs w:val="18"/>
          <w:lang w:eastAsia="zh-CN"/>
        </w:rPr>
        <w:t>或调整租金标</w:t>
      </w:r>
      <w:bookmarkEnd w:id="0"/>
      <w:r>
        <w:rPr>
          <w:rFonts w:hint="eastAsia" w:ascii="宋体" w:hAnsi="宋体" w:cs="宋体"/>
          <w:kern w:val="0"/>
          <w:sz w:val="18"/>
          <w:szCs w:val="18"/>
          <w:lang w:eastAsia="zh-CN"/>
        </w:rPr>
        <w:t>准</w:t>
      </w:r>
      <w:r>
        <w:rPr>
          <w:rFonts w:hint="eastAsia" w:ascii="宋体" w:hAnsi="宋体"/>
          <w:color w:val="000000"/>
          <w:sz w:val="18"/>
          <w:szCs w:val="18"/>
          <w:lang w:eastAsia="zh-CN"/>
        </w:rPr>
        <w:t>，据不配合的，</w:t>
      </w:r>
      <w:r>
        <w:rPr>
          <w:rFonts w:hint="eastAsia" w:ascii="宋体" w:hAnsi="宋体"/>
          <w:sz w:val="18"/>
          <w:szCs w:val="18"/>
        </w:rPr>
        <w:t>甲方</w:t>
      </w:r>
      <w:r>
        <w:rPr>
          <w:rFonts w:hint="eastAsia" w:ascii="宋体" w:hAnsi="宋体"/>
          <w:sz w:val="18"/>
          <w:szCs w:val="18"/>
          <w:lang w:eastAsia="zh-CN"/>
        </w:rPr>
        <w:t>可以限制使用水、电用户名使用权。</w:t>
      </w:r>
    </w:p>
    <w:p w14:paraId="28277E2D">
      <w:pPr>
        <w:adjustRightInd w:val="0"/>
        <w:snapToGrid w:val="0"/>
        <w:spacing w:line="0" w:lineRule="atLeast"/>
        <w:ind w:firstLine="360" w:firstLineChars="200"/>
        <w:rPr>
          <w:rFonts w:hint="eastAsia" w:ascii="宋体" w:hAnsi="宋体"/>
          <w:color w:val="000000"/>
          <w:sz w:val="18"/>
          <w:szCs w:val="18"/>
        </w:rPr>
      </w:pPr>
      <w:r>
        <w:rPr>
          <w:rFonts w:hint="eastAsia" w:ascii="宋体" w:hAnsi="宋体"/>
          <w:color w:val="000000"/>
          <w:sz w:val="18"/>
          <w:szCs w:val="18"/>
        </w:rPr>
        <w:t>1．家庭收入超过</w:t>
      </w:r>
      <w:r>
        <w:rPr>
          <w:rFonts w:hint="eastAsia" w:ascii="宋体" w:hAnsi="宋体"/>
          <w:color w:val="000000"/>
          <w:sz w:val="18"/>
          <w:szCs w:val="18"/>
          <w:lang w:eastAsia="zh-CN"/>
        </w:rPr>
        <w:t>政策规定</w:t>
      </w:r>
      <w:r>
        <w:rPr>
          <w:rFonts w:hint="eastAsia" w:ascii="宋体" w:hAnsi="宋体"/>
          <w:color w:val="000000"/>
          <w:sz w:val="18"/>
          <w:szCs w:val="18"/>
        </w:rPr>
        <w:t>标准的；</w:t>
      </w:r>
    </w:p>
    <w:p w14:paraId="6887DF4A">
      <w:pPr>
        <w:adjustRightInd w:val="0"/>
        <w:snapToGrid w:val="0"/>
        <w:spacing w:line="0" w:lineRule="atLeast"/>
        <w:rPr>
          <w:rFonts w:hint="eastAsia" w:ascii="宋体" w:hAnsi="宋体"/>
          <w:color w:val="000000"/>
          <w:sz w:val="18"/>
          <w:szCs w:val="18"/>
        </w:rPr>
      </w:pPr>
      <w:r>
        <w:rPr>
          <w:rFonts w:hint="eastAsia" w:ascii="宋体" w:hAnsi="宋体"/>
          <w:color w:val="000000"/>
          <w:sz w:val="18"/>
          <w:szCs w:val="18"/>
        </w:rPr>
        <w:t xml:space="preserve">    2．因家庭人口数减少或住房面积增加，人均住房面积超过</w:t>
      </w:r>
      <w:r>
        <w:rPr>
          <w:rFonts w:hint="eastAsia" w:ascii="宋体" w:hAnsi="宋体"/>
          <w:color w:val="000000"/>
          <w:sz w:val="18"/>
          <w:szCs w:val="18"/>
          <w:lang w:eastAsia="zh-CN"/>
        </w:rPr>
        <w:t>规定的保障住房面积标准</w:t>
      </w:r>
      <w:r>
        <w:rPr>
          <w:rFonts w:hint="eastAsia" w:ascii="宋体" w:hAnsi="宋体"/>
          <w:color w:val="000000"/>
          <w:sz w:val="18"/>
          <w:szCs w:val="18"/>
        </w:rPr>
        <w:t>的；</w:t>
      </w:r>
    </w:p>
    <w:p w14:paraId="4679EBFE">
      <w:pPr>
        <w:adjustRightInd w:val="0"/>
        <w:snapToGrid w:val="0"/>
        <w:spacing w:line="0" w:lineRule="atLeast"/>
        <w:rPr>
          <w:rFonts w:hint="eastAsia" w:ascii="宋体" w:hAnsi="宋体"/>
          <w:color w:val="000000"/>
          <w:sz w:val="18"/>
          <w:szCs w:val="18"/>
        </w:rPr>
      </w:pPr>
      <w:r>
        <w:rPr>
          <w:rFonts w:hint="eastAsia" w:ascii="宋体" w:hAnsi="宋体"/>
          <w:color w:val="000000"/>
          <w:sz w:val="18"/>
          <w:szCs w:val="18"/>
        </w:rPr>
        <w:t xml:space="preserve">    3．将承租的</w:t>
      </w:r>
      <w:r>
        <w:rPr>
          <w:rFonts w:hint="eastAsia" w:ascii="宋体" w:hAnsi="宋体"/>
          <w:color w:val="000000"/>
          <w:sz w:val="18"/>
          <w:szCs w:val="18"/>
          <w:lang w:eastAsia="zh-CN"/>
        </w:rPr>
        <w:t>公共租赁</w:t>
      </w:r>
      <w:r>
        <w:rPr>
          <w:rFonts w:hint="eastAsia" w:ascii="宋体" w:hAnsi="宋体"/>
          <w:color w:val="000000"/>
          <w:sz w:val="18"/>
          <w:szCs w:val="18"/>
        </w:rPr>
        <w:t>住房转租、转借</w:t>
      </w:r>
      <w:r>
        <w:rPr>
          <w:rFonts w:hint="eastAsia" w:ascii="宋体" w:hAnsi="宋体"/>
          <w:color w:val="000000"/>
          <w:sz w:val="18"/>
          <w:szCs w:val="18"/>
          <w:lang w:eastAsia="zh-CN"/>
        </w:rPr>
        <w:t>或闲置超过</w:t>
      </w:r>
      <w:r>
        <w:rPr>
          <w:rFonts w:hint="eastAsia" w:ascii="宋体" w:hAnsi="宋体"/>
          <w:color w:val="000000"/>
          <w:sz w:val="18"/>
          <w:szCs w:val="18"/>
          <w:lang w:val="en-US" w:eastAsia="zh-CN"/>
        </w:rPr>
        <w:t>6个月</w:t>
      </w:r>
      <w:r>
        <w:rPr>
          <w:rFonts w:hint="eastAsia" w:ascii="宋体" w:hAnsi="宋体"/>
          <w:color w:val="000000"/>
          <w:sz w:val="18"/>
          <w:szCs w:val="18"/>
        </w:rPr>
        <w:t>的；</w:t>
      </w:r>
    </w:p>
    <w:p w14:paraId="636118DC">
      <w:pPr>
        <w:adjustRightInd w:val="0"/>
        <w:snapToGrid w:val="0"/>
        <w:spacing w:line="0" w:lineRule="atLeast"/>
        <w:rPr>
          <w:rFonts w:hint="eastAsia" w:ascii="宋体" w:hAnsi="宋体"/>
          <w:color w:val="000000"/>
          <w:sz w:val="18"/>
          <w:szCs w:val="18"/>
        </w:rPr>
      </w:pPr>
      <w:r>
        <w:rPr>
          <w:rFonts w:hint="eastAsia" w:ascii="宋体" w:hAnsi="宋体"/>
          <w:color w:val="000000"/>
          <w:sz w:val="18"/>
          <w:szCs w:val="18"/>
        </w:rPr>
        <w:t xml:space="preserve">    4．擅自将</w:t>
      </w:r>
      <w:r>
        <w:rPr>
          <w:rFonts w:hint="eastAsia" w:ascii="宋体" w:hAnsi="宋体"/>
          <w:color w:val="000000"/>
          <w:sz w:val="18"/>
          <w:szCs w:val="18"/>
          <w:lang w:eastAsia="zh-CN"/>
        </w:rPr>
        <w:t>公共租赁</w:t>
      </w:r>
      <w:r>
        <w:rPr>
          <w:rFonts w:hint="eastAsia" w:ascii="宋体" w:hAnsi="宋体"/>
          <w:color w:val="000000"/>
          <w:sz w:val="18"/>
          <w:szCs w:val="18"/>
        </w:rPr>
        <w:t>住房调换或者改变房屋用途的；</w:t>
      </w:r>
    </w:p>
    <w:p w14:paraId="232E2AEC">
      <w:pPr>
        <w:adjustRightInd w:val="0"/>
        <w:snapToGrid w:val="0"/>
        <w:spacing w:line="0" w:lineRule="atLeast"/>
        <w:ind w:firstLine="360" w:firstLineChars="200"/>
        <w:rPr>
          <w:rFonts w:hint="eastAsia" w:ascii="宋体" w:hAnsi="宋体"/>
          <w:color w:val="000000"/>
          <w:sz w:val="18"/>
          <w:szCs w:val="18"/>
        </w:rPr>
      </w:pPr>
      <w:r>
        <w:rPr>
          <w:rFonts w:hint="eastAsia" w:ascii="宋体" w:hAnsi="宋体"/>
          <w:color w:val="000000"/>
          <w:sz w:val="18"/>
          <w:szCs w:val="18"/>
        </w:rPr>
        <w:t>5．无正当理由连续6个月以上未在</w:t>
      </w:r>
      <w:r>
        <w:rPr>
          <w:rFonts w:hint="eastAsia" w:ascii="宋体" w:hAnsi="宋体"/>
          <w:color w:val="000000"/>
          <w:sz w:val="18"/>
          <w:szCs w:val="18"/>
          <w:lang w:eastAsia="zh-CN"/>
        </w:rPr>
        <w:t>公共租赁</w:t>
      </w:r>
      <w:r>
        <w:rPr>
          <w:rFonts w:hint="eastAsia" w:ascii="宋体" w:hAnsi="宋体"/>
          <w:color w:val="000000"/>
          <w:sz w:val="18"/>
          <w:szCs w:val="18"/>
        </w:rPr>
        <w:t>住房内居住的；</w:t>
      </w:r>
    </w:p>
    <w:p w14:paraId="564DCB37">
      <w:pPr>
        <w:adjustRightInd w:val="0"/>
        <w:snapToGrid w:val="0"/>
        <w:spacing w:line="0" w:lineRule="atLeast"/>
        <w:ind w:firstLine="360" w:firstLineChars="200"/>
        <w:rPr>
          <w:rFonts w:hint="eastAsia" w:ascii="宋体" w:hAnsi="宋体"/>
          <w:color w:val="000000"/>
          <w:sz w:val="18"/>
          <w:szCs w:val="18"/>
        </w:rPr>
      </w:pPr>
      <w:r>
        <w:rPr>
          <w:rFonts w:hint="eastAsia" w:ascii="宋体" w:hAnsi="宋体"/>
          <w:color w:val="000000"/>
          <w:sz w:val="18"/>
          <w:szCs w:val="18"/>
        </w:rPr>
        <w:t>6．无正当理由累计6个月以上未缴纳</w:t>
      </w:r>
      <w:r>
        <w:rPr>
          <w:rFonts w:hint="eastAsia" w:ascii="宋体" w:hAnsi="宋体"/>
          <w:color w:val="000000"/>
          <w:sz w:val="18"/>
          <w:szCs w:val="18"/>
          <w:lang w:eastAsia="zh-CN"/>
        </w:rPr>
        <w:t>公共租赁</w:t>
      </w:r>
      <w:r>
        <w:rPr>
          <w:rFonts w:hint="eastAsia" w:ascii="宋体" w:hAnsi="宋体"/>
          <w:color w:val="000000"/>
          <w:sz w:val="18"/>
          <w:szCs w:val="18"/>
        </w:rPr>
        <w:t>住房租金的；</w:t>
      </w:r>
    </w:p>
    <w:p w14:paraId="26E36A9D">
      <w:pPr>
        <w:adjustRightInd w:val="0"/>
        <w:snapToGrid w:val="0"/>
        <w:spacing w:line="0" w:lineRule="atLeast"/>
        <w:ind w:firstLine="360" w:firstLineChars="200"/>
        <w:rPr>
          <w:rFonts w:hint="eastAsia" w:ascii="宋体" w:hAnsi="宋体"/>
          <w:color w:val="000000"/>
          <w:sz w:val="18"/>
          <w:szCs w:val="18"/>
        </w:rPr>
      </w:pPr>
      <w:r>
        <w:rPr>
          <w:rFonts w:hint="eastAsia" w:ascii="宋体" w:hAnsi="宋体"/>
          <w:color w:val="000000"/>
          <w:sz w:val="18"/>
          <w:szCs w:val="18"/>
        </w:rPr>
        <w:t>7．擅自将承租的</w:t>
      </w:r>
      <w:r>
        <w:rPr>
          <w:rFonts w:hint="eastAsia" w:ascii="宋体" w:hAnsi="宋体"/>
          <w:color w:val="000000"/>
          <w:sz w:val="18"/>
          <w:szCs w:val="18"/>
          <w:lang w:eastAsia="zh-CN"/>
        </w:rPr>
        <w:t>公共租赁</w:t>
      </w:r>
      <w:r>
        <w:rPr>
          <w:rFonts w:hint="eastAsia" w:ascii="宋体" w:hAnsi="宋体"/>
          <w:color w:val="000000"/>
          <w:sz w:val="18"/>
          <w:szCs w:val="18"/>
        </w:rPr>
        <w:t>住房改建、扩建或者改变住房建筑结构、设备、设施的。</w:t>
      </w:r>
    </w:p>
    <w:p w14:paraId="138BFB93">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四、房屋的交付与回收：</w:t>
      </w:r>
    </w:p>
    <w:p w14:paraId="358255A0">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1、房屋交付时，甲方保证租赁房屋结构及设施、设备能够处于正常使用状态。</w:t>
      </w:r>
    </w:p>
    <w:p w14:paraId="088FE199">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2、如乙方</w:t>
      </w:r>
      <w:r>
        <w:rPr>
          <w:rFonts w:hint="eastAsia" w:ascii="宋体" w:hAnsi="宋体"/>
          <w:sz w:val="18"/>
          <w:szCs w:val="18"/>
          <w:lang w:eastAsia="zh-CN"/>
        </w:rPr>
        <w:t>通过区住建局或其委托的第三方运行管理机构的动态审核</w:t>
      </w:r>
      <w:r>
        <w:rPr>
          <w:rFonts w:hint="eastAsia" w:ascii="宋体" w:hAnsi="宋体"/>
          <w:sz w:val="18"/>
          <w:szCs w:val="18"/>
        </w:rPr>
        <w:t>的，甲、乙双方继续履行本合同。若乙方未能通过</w:t>
      </w:r>
      <w:r>
        <w:rPr>
          <w:rFonts w:hint="eastAsia" w:ascii="宋体" w:hAnsi="宋体"/>
          <w:sz w:val="18"/>
          <w:szCs w:val="18"/>
          <w:lang w:eastAsia="zh-CN"/>
        </w:rPr>
        <w:t>审核</w:t>
      </w:r>
      <w:r>
        <w:rPr>
          <w:rFonts w:hint="eastAsia" w:ascii="宋体" w:hAnsi="宋体"/>
          <w:sz w:val="18"/>
          <w:szCs w:val="18"/>
        </w:rPr>
        <w:t>的，应退出租住的</w:t>
      </w:r>
      <w:r>
        <w:rPr>
          <w:rFonts w:hint="eastAsia" w:ascii="宋体" w:hAnsi="宋体"/>
          <w:sz w:val="18"/>
          <w:szCs w:val="18"/>
          <w:lang w:eastAsia="zh-CN"/>
        </w:rPr>
        <w:t>公共租赁</w:t>
      </w:r>
      <w:r>
        <w:rPr>
          <w:rFonts w:hint="eastAsia" w:ascii="宋体" w:hAnsi="宋体"/>
          <w:sz w:val="18"/>
          <w:szCs w:val="18"/>
        </w:rPr>
        <w:t>住房</w:t>
      </w:r>
      <w:r>
        <w:rPr>
          <w:rFonts w:hint="eastAsia" w:ascii="宋体" w:hAnsi="宋体"/>
          <w:sz w:val="18"/>
          <w:szCs w:val="18"/>
          <w:lang w:eastAsia="zh-CN"/>
        </w:rPr>
        <w:t>或按重新核定的租金标准缴纳租金</w:t>
      </w:r>
      <w:r>
        <w:rPr>
          <w:rFonts w:hint="eastAsia" w:ascii="宋体" w:hAnsi="宋体"/>
          <w:sz w:val="18"/>
          <w:szCs w:val="18"/>
        </w:rPr>
        <w:t>。</w:t>
      </w:r>
    </w:p>
    <w:p w14:paraId="65AF8B4C">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3、乙方租赁期满，在接到《</w:t>
      </w:r>
      <w:r>
        <w:rPr>
          <w:rFonts w:hint="eastAsia" w:ascii="宋体" w:hAnsi="宋体"/>
          <w:sz w:val="18"/>
          <w:szCs w:val="18"/>
          <w:lang w:eastAsia="zh-CN"/>
        </w:rPr>
        <w:t>埇桥区公共租赁</w:t>
      </w:r>
      <w:r>
        <w:rPr>
          <w:rFonts w:hint="eastAsia" w:ascii="宋体" w:hAnsi="宋体"/>
          <w:sz w:val="18"/>
          <w:szCs w:val="18"/>
        </w:rPr>
        <w:t>住房腾退通知书》后，乙方应在三个月内腾退该住房</w:t>
      </w:r>
      <w:r>
        <w:rPr>
          <w:rFonts w:hint="eastAsia" w:ascii="宋体" w:hAnsi="宋体"/>
          <w:sz w:val="18"/>
          <w:szCs w:val="18"/>
          <w:lang w:eastAsia="zh-CN"/>
        </w:rPr>
        <w:t>。</w:t>
      </w:r>
      <w:r>
        <w:rPr>
          <w:rFonts w:hint="eastAsia" w:ascii="宋体" w:hAnsi="宋体"/>
          <w:sz w:val="18"/>
          <w:szCs w:val="18"/>
        </w:rPr>
        <w:t>乙方须按原租金标准支付租金，并结清房屋租金、水、电、燃气、物业服务费、公共能耗费等费用。交还租赁房屋时，乙方应当保持房屋及设施、设备的完好状态，不能影响房屋的正常使用。</w:t>
      </w:r>
    </w:p>
    <w:p w14:paraId="178CA46A">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4、</w:t>
      </w:r>
      <w:r>
        <w:rPr>
          <w:rFonts w:hint="eastAsia" w:ascii="宋体" w:hAnsi="宋体"/>
          <w:b w:val="0"/>
          <w:bCs w:val="0"/>
          <w:color w:val="auto"/>
          <w:sz w:val="18"/>
          <w:szCs w:val="18"/>
          <w:lang w:eastAsia="zh-CN"/>
        </w:rPr>
        <w:t>据不限期整改</w:t>
      </w:r>
      <w:r>
        <w:rPr>
          <w:rFonts w:hint="eastAsia" w:ascii="宋体" w:hAnsi="宋体"/>
          <w:sz w:val="18"/>
          <w:szCs w:val="18"/>
          <w:lang w:eastAsia="zh-CN"/>
        </w:rPr>
        <w:t>或</w:t>
      </w:r>
      <w:r>
        <w:rPr>
          <w:rFonts w:hint="eastAsia" w:ascii="宋体" w:hAnsi="宋体"/>
          <w:sz w:val="18"/>
          <w:szCs w:val="18"/>
        </w:rPr>
        <w:t>三个月过渡期满后，乙方仍不腾退的，将申请人民法院强制执行，并按市场平均租金标准的2倍向乙方收取租金</w:t>
      </w:r>
      <w:r>
        <w:rPr>
          <w:rFonts w:hint="eastAsia" w:ascii="宋体" w:hAnsi="宋体"/>
          <w:sz w:val="18"/>
          <w:szCs w:val="18"/>
          <w:lang w:eastAsia="zh-CN"/>
        </w:rPr>
        <w:t>，同时</w:t>
      </w:r>
      <w:r>
        <w:rPr>
          <w:rFonts w:hint="eastAsia" w:ascii="宋体" w:hAnsi="宋体"/>
          <w:sz w:val="18"/>
          <w:szCs w:val="18"/>
        </w:rPr>
        <w:t>甲方</w:t>
      </w:r>
      <w:r>
        <w:rPr>
          <w:rFonts w:hint="eastAsia" w:ascii="宋体" w:hAnsi="宋体"/>
          <w:sz w:val="18"/>
          <w:szCs w:val="18"/>
          <w:lang w:eastAsia="zh-CN"/>
        </w:rPr>
        <w:t>可以限制使用水、电。</w:t>
      </w:r>
    </w:p>
    <w:p w14:paraId="08B53457">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5、甲方验收乙方腾退的房屋后，双方办理房屋的交接手续，对未经同意留存的物品，视为无主物，甲方有权自行处理该物品。</w:t>
      </w:r>
    </w:p>
    <w:p w14:paraId="0F65F1B0">
      <w:pPr>
        <w:adjustRightInd w:val="0"/>
        <w:snapToGrid w:val="0"/>
        <w:spacing w:line="0" w:lineRule="atLeast"/>
        <w:ind w:firstLine="360" w:firstLineChars="200"/>
        <w:rPr>
          <w:rFonts w:hint="eastAsia" w:ascii="宋体" w:hAnsi="宋体" w:eastAsia="宋体"/>
          <w:sz w:val="18"/>
          <w:szCs w:val="18"/>
          <w:lang w:val="en-US" w:eastAsia="zh-CN"/>
        </w:rPr>
      </w:pPr>
      <w:r>
        <w:rPr>
          <w:rFonts w:hint="eastAsia" w:ascii="宋体" w:hAnsi="宋体"/>
          <w:sz w:val="18"/>
          <w:szCs w:val="18"/>
          <w:lang w:val="en-US" w:eastAsia="zh-CN"/>
        </w:rPr>
        <w:t>6、承租方因故死亡且无其他符合条件的共同承租人的，承租房内的物品由运营机构发布认领通告，公告时间3个月，时间到期后</w:t>
      </w:r>
      <w:r>
        <w:rPr>
          <w:rFonts w:hint="eastAsia" w:ascii="宋体" w:hAnsi="宋体"/>
          <w:sz w:val="18"/>
          <w:szCs w:val="18"/>
        </w:rPr>
        <w:t>甲方有权自行处理</w:t>
      </w:r>
      <w:r>
        <w:rPr>
          <w:rFonts w:hint="eastAsia" w:ascii="宋体" w:hAnsi="宋体"/>
          <w:sz w:val="18"/>
          <w:szCs w:val="18"/>
          <w:lang w:val="en-US" w:eastAsia="zh-CN"/>
        </w:rPr>
        <w:t>承租房内的物品</w:t>
      </w:r>
      <w:r>
        <w:rPr>
          <w:rFonts w:hint="eastAsia" w:ascii="宋体" w:hAnsi="宋体"/>
          <w:sz w:val="18"/>
          <w:szCs w:val="18"/>
        </w:rPr>
        <w:t>。</w:t>
      </w:r>
    </w:p>
    <w:p w14:paraId="09DAF596">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五、房屋的维修：</w:t>
      </w:r>
    </w:p>
    <w:p w14:paraId="42467CBF">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1、租赁期间，甲方应定期检查房屋，掌握房屋完损情况，发现损坏及时修缮，确保该房屋的正常使用。</w:t>
      </w:r>
      <w:r>
        <w:rPr>
          <w:rFonts w:hint="eastAsia" w:ascii="宋体" w:hAnsi="宋体"/>
          <w:sz w:val="18"/>
          <w:szCs w:val="18"/>
          <w:lang w:val="en-US" w:eastAsia="zh-CN"/>
        </w:rPr>
        <w:t xml:space="preserve"> </w:t>
      </w:r>
    </w:p>
    <w:p w14:paraId="33C77BA2">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2、甲方如需对房屋进行检查或维修时，乙方应按甲方要求给予积极配合，如因乙方原因导致房屋不能及时检查、维修而发生房屋安全事故的，乙方承担全部责任。</w:t>
      </w:r>
    </w:p>
    <w:p w14:paraId="205FA66F">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六、房屋安全约定：</w:t>
      </w:r>
    </w:p>
    <w:p w14:paraId="48E91529">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1、乙方应合理使用其所承租的房屋及其附属设施，如因使用不当造成房屋及其设施损坏的，乙方应立即负责修复或者赔偿。</w:t>
      </w:r>
    </w:p>
    <w:p w14:paraId="4E03AF1A">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2、乙方不得改变房屋的内部结构或设置对房屋结构有影响的设备。乙方如需装修房屋，须事先征得甲方的书面同意，并将其设计方案报甲方备案后方可施工，在其退出住房时装修不予任何补偿。租赁期满后或因乙方责任导致退租的，房屋的装修归甲方所有，乙方不得自行拆除</w:t>
      </w:r>
      <w:r>
        <w:rPr>
          <w:rFonts w:hint="eastAsia" w:ascii="宋体" w:hAnsi="宋体"/>
          <w:sz w:val="18"/>
          <w:szCs w:val="18"/>
          <w:lang w:eastAsia="zh-CN"/>
        </w:rPr>
        <w:t>，并不予任何补偿</w:t>
      </w:r>
      <w:r>
        <w:rPr>
          <w:rFonts w:hint="eastAsia" w:ascii="宋体" w:hAnsi="宋体"/>
          <w:sz w:val="18"/>
          <w:szCs w:val="18"/>
        </w:rPr>
        <w:t>。</w:t>
      </w:r>
    </w:p>
    <w:p w14:paraId="34621693">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3、乙方应根据房屋的用途，正确使用房屋及其附属设施，不得在房屋用地及公共部位范围内乱搭乱盖建筑物；如乙方使用不当而发生安全事故的，乙方承担全部责任。</w:t>
      </w:r>
    </w:p>
    <w:p w14:paraId="18A5A238">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4、租赁期间，如发生火灾、房屋倒塌等安全事故，以有关部门鉴定确认事故责任人为乙方的，乙方须承担相应的赔偿责任。</w:t>
      </w:r>
    </w:p>
    <w:p w14:paraId="64E282B2">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七、物业管理</w:t>
      </w:r>
    </w:p>
    <w:p w14:paraId="482AA979">
      <w:pPr>
        <w:adjustRightInd w:val="0"/>
        <w:snapToGrid w:val="0"/>
        <w:spacing w:line="0" w:lineRule="atLeast"/>
        <w:ind w:firstLine="360" w:firstLineChars="200"/>
        <w:rPr>
          <w:rFonts w:hint="eastAsia" w:ascii="宋体" w:hAnsi="宋体" w:eastAsia="宋体"/>
          <w:sz w:val="18"/>
          <w:szCs w:val="18"/>
          <w:lang w:eastAsia="zh-CN"/>
        </w:rPr>
      </w:pPr>
      <w:r>
        <w:rPr>
          <w:rFonts w:hint="eastAsia" w:ascii="宋体" w:hAnsi="宋体"/>
          <w:sz w:val="18"/>
          <w:szCs w:val="18"/>
        </w:rPr>
        <w:t>在实行物业管理的小区，乙方负责缴纳该房屋的物业管理相关费用，乙方应服从物业管理单位的统一管理，按时缴纳物业管理费。</w:t>
      </w:r>
      <w:r>
        <w:rPr>
          <w:rFonts w:hint="eastAsia" w:ascii="宋体" w:hAnsi="宋体"/>
          <w:sz w:val="18"/>
          <w:szCs w:val="18"/>
          <w:lang w:eastAsia="zh-CN"/>
        </w:rPr>
        <w:t>据不缴纳物业费需提供相关依据。</w:t>
      </w:r>
    </w:p>
    <w:p w14:paraId="61B4F84E">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八、免责事项</w:t>
      </w:r>
    </w:p>
    <w:p w14:paraId="3EF79477">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1、租赁期间，如因战争、洪水、地震、非乙方原因的火灾等不可抗力原因造成租赁房屋及其附属设施严重损坏无法使用的，本合同自行终止，造成的经济损失，双方互不承担责任。</w:t>
      </w:r>
    </w:p>
    <w:p w14:paraId="19884313">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2、租赁期间，因城市规划、旧城改造等国家需要而发生房屋拆除、改造或收回时，本租赁合同自行终止，乙方应无条件服从，及时搬迁，逾期不搬造成的经济损失由乙方负责赔偿。</w:t>
      </w:r>
    </w:p>
    <w:p w14:paraId="77D9315D">
      <w:pPr>
        <w:adjustRightInd w:val="0"/>
        <w:snapToGrid w:val="0"/>
        <w:spacing w:line="0" w:lineRule="atLeast"/>
        <w:ind w:firstLine="360" w:firstLineChars="200"/>
        <w:rPr>
          <w:rFonts w:hint="eastAsia" w:ascii="宋体" w:hAnsi="宋体"/>
          <w:sz w:val="18"/>
          <w:szCs w:val="18"/>
        </w:rPr>
      </w:pPr>
      <w:r>
        <w:rPr>
          <w:rFonts w:hint="eastAsia" w:ascii="宋体" w:hAnsi="宋体"/>
          <w:sz w:val="18"/>
          <w:szCs w:val="18"/>
        </w:rPr>
        <w:t>九、本合同每年签一式</w:t>
      </w:r>
      <w:r>
        <w:rPr>
          <w:rFonts w:hint="eastAsia" w:ascii="宋体" w:hAnsi="宋体"/>
          <w:sz w:val="18"/>
          <w:szCs w:val="18"/>
          <w:lang w:eastAsia="zh-CN"/>
        </w:rPr>
        <w:t>二</w:t>
      </w:r>
      <w:r>
        <w:rPr>
          <w:rFonts w:hint="eastAsia" w:ascii="宋体" w:hAnsi="宋体"/>
          <w:sz w:val="18"/>
          <w:szCs w:val="18"/>
        </w:rPr>
        <w:t>份，甲方执</w:t>
      </w:r>
      <w:r>
        <w:rPr>
          <w:rFonts w:hint="eastAsia" w:ascii="宋体" w:hAnsi="宋体"/>
          <w:sz w:val="18"/>
          <w:szCs w:val="18"/>
          <w:lang w:eastAsia="zh-CN"/>
        </w:rPr>
        <w:t>一</w:t>
      </w:r>
      <w:r>
        <w:rPr>
          <w:rFonts w:hint="eastAsia" w:ascii="宋体" w:hAnsi="宋体"/>
          <w:sz w:val="18"/>
          <w:szCs w:val="18"/>
        </w:rPr>
        <w:t>份，乙方执一份，自双方签字盖章后生效。</w:t>
      </w:r>
    </w:p>
    <w:p w14:paraId="7B6900D7">
      <w:pPr>
        <w:adjustRightInd w:val="0"/>
        <w:snapToGrid w:val="0"/>
        <w:spacing w:line="0" w:lineRule="atLeast"/>
        <w:rPr>
          <w:rFonts w:hint="eastAsia" w:ascii="宋体" w:hAnsi="宋体"/>
          <w:sz w:val="18"/>
          <w:szCs w:val="18"/>
        </w:rPr>
      </w:pPr>
    </w:p>
    <w:p w14:paraId="2D8E1B7E">
      <w:pPr>
        <w:adjustRightInd w:val="0"/>
        <w:snapToGrid w:val="0"/>
        <w:spacing w:line="0" w:lineRule="atLeast"/>
        <w:ind w:firstLine="360" w:firstLineChars="200"/>
        <w:rPr>
          <w:rFonts w:hint="eastAsia" w:ascii="宋体" w:hAnsi="宋体"/>
          <w:sz w:val="18"/>
          <w:szCs w:val="18"/>
        </w:rPr>
      </w:pPr>
    </w:p>
    <w:p w14:paraId="5EA7389C">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outlineLvl w:val="9"/>
        <w:rPr>
          <w:rFonts w:hint="eastAsia" w:ascii="宋体" w:hAnsi="宋体"/>
          <w:sz w:val="18"/>
          <w:szCs w:val="18"/>
        </w:rPr>
      </w:pPr>
      <w:r>
        <w:rPr>
          <w:rFonts w:hint="eastAsia" w:ascii="宋体" w:hAnsi="宋体"/>
          <w:sz w:val="18"/>
          <w:szCs w:val="18"/>
        </w:rPr>
        <w:t xml:space="preserve">甲方（签章）：                     </w:t>
      </w:r>
      <w:r>
        <w:rPr>
          <w:rFonts w:hint="eastAsia" w:ascii="宋体" w:hAnsi="宋体"/>
          <w:sz w:val="18"/>
          <w:szCs w:val="18"/>
          <w:lang w:val="en-US" w:eastAsia="zh-CN"/>
        </w:rPr>
        <w:t xml:space="preserve">  </w:t>
      </w:r>
      <w:r>
        <w:rPr>
          <w:rFonts w:hint="eastAsia" w:ascii="宋体" w:hAnsi="宋体"/>
          <w:sz w:val="18"/>
          <w:szCs w:val="18"/>
        </w:rPr>
        <w:t>乙方（签章）：</w:t>
      </w:r>
    </w:p>
    <w:p w14:paraId="1B9EE2F4">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outlineLvl w:val="9"/>
        <w:rPr>
          <w:rFonts w:hint="eastAsia" w:ascii="宋体" w:hAnsi="宋体"/>
          <w:sz w:val="18"/>
          <w:szCs w:val="18"/>
        </w:rPr>
      </w:pPr>
      <w:r>
        <w:rPr>
          <w:rFonts w:hint="eastAsia" w:ascii="宋体" w:hAnsi="宋体"/>
          <w:sz w:val="18"/>
          <w:szCs w:val="18"/>
        </w:rPr>
        <w:t xml:space="preserve">经办人：                         </w:t>
      </w:r>
      <w:r>
        <w:rPr>
          <w:rFonts w:hint="eastAsia" w:ascii="宋体" w:hAnsi="宋体"/>
          <w:sz w:val="18"/>
          <w:szCs w:val="18"/>
          <w:lang w:val="en-US" w:eastAsia="zh-CN"/>
        </w:rPr>
        <w:t xml:space="preserve">   </w:t>
      </w:r>
      <w:r>
        <w:rPr>
          <w:rFonts w:hint="eastAsia" w:ascii="宋体" w:hAnsi="宋体"/>
          <w:sz w:val="18"/>
          <w:szCs w:val="18"/>
        </w:rPr>
        <w:t>身份证号</w:t>
      </w:r>
      <w:r>
        <w:rPr>
          <w:rFonts w:hint="eastAsia" w:ascii="宋体" w:hAnsi="宋体"/>
          <w:sz w:val="18"/>
          <w:szCs w:val="18"/>
          <w:lang w:eastAsia="zh-CN"/>
        </w:rPr>
        <w:t>：</w:t>
      </w:r>
    </w:p>
    <w:p w14:paraId="36C1FC27">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outlineLvl w:val="9"/>
        <w:rPr>
          <w:rFonts w:hint="eastAsia" w:ascii="宋体" w:hAnsi="宋体"/>
          <w:sz w:val="18"/>
          <w:szCs w:val="18"/>
        </w:rPr>
      </w:pPr>
      <w:r>
        <w:rPr>
          <w:rFonts w:hint="eastAsia" w:ascii="宋体" w:hAnsi="宋体"/>
          <w:sz w:val="18"/>
          <w:szCs w:val="18"/>
          <w:lang w:eastAsia="zh-CN"/>
        </w:rPr>
        <w:t>联系电话：</w:t>
      </w:r>
      <w:r>
        <w:rPr>
          <w:rFonts w:hint="eastAsia" w:ascii="宋体" w:hAnsi="宋体"/>
          <w:sz w:val="18"/>
          <w:szCs w:val="18"/>
        </w:rPr>
        <w:t xml:space="preserve">                          联系电话：</w:t>
      </w:r>
    </w:p>
    <w:p w14:paraId="01835068">
      <w:pPr>
        <w:adjustRightInd w:val="0"/>
        <w:snapToGrid w:val="0"/>
        <w:spacing w:line="0" w:lineRule="atLeast"/>
        <w:rPr>
          <w:rFonts w:hint="eastAsia" w:ascii="宋体" w:hAnsi="宋体"/>
          <w:sz w:val="18"/>
          <w:szCs w:val="18"/>
        </w:rPr>
      </w:pPr>
      <w:r>
        <w:rPr>
          <w:rFonts w:hint="eastAsia" w:ascii="宋体" w:hAnsi="宋体"/>
          <w:sz w:val="18"/>
          <w:szCs w:val="18"/>
        </w:rPr>
        <w:t xml:space="preserve">                        </w:t>
      </w:r>
    </w:p>
    <w:p w14:paraId="296C1D47">
      <w:pPr>
        <w:adjustRightInd w:val="0"/>
        <w:snapToGrid w:val="0"/>
        <w:spacing w:line="0" w:lineRule="atLeast"/>
        <w:ind w:firstLine="450" w:firstLineChars="250"/>
        <w:rPr>
          <w:rFonts w:hint="eastAsia" w:ascii="宋体" w:hAnsi="宋体"/>
          <w:sz w:val="18"/>
          <w:szCs w:val="18"/>
          <w:lang w:val="en-US" w:eastAsia="zh-CN"/>
        </w:rPr>
      </w:pPr>
      <w:r>
        <w:rPr>
          <w:rFonts w:hint="eastAsia" w:ascii="宋体" w:hAnsi="宋体"/>
          <w:sz w:val="18"/>
          <w:szCs w:val="18"/>
          <w:lang w:val="en-US" w:eastAsia="zh-CN"/>
        </w:rPr>
        <w:t xml:space="preserve">                                                    </w:t>
      </w:r>
    </w:p>
    <w:p w14:paraId="07B5B646">
      <w:pPr>
        <w:adjustRightInd w:val="0"/>
        <w:snapToGrid w:val="0"/>
        <w:spacing w:line="0" w:lineRule="atLeast"/>
        <w:ind w:firstLine="450" w:firstLineChars="250"/>
        <w:rPr>
          <w:rFonts w:hint="eastAsia" w:eastAsia="宋体"/>
          <w:lang w:val="en-US" w:eastAsia="zh-CN"/>
        </w:rPr>
      </w:pPr>
      <w:r>
        <w:rPr>
          <w:rFonts w:hint="eastAsia" w:ascii="宋体" w:hAnsi="宋体"/>
          <w:sz w:val="18"/>
          <w:szCs w:val="18"/>
          <w:lang w:val="en-US" w:eastAsia="zh-CN"/>
        </w:rPr>
        <w:t xml:space="preserve">                                          </w:t>
      </w:r>
      <w:r>
        <w:rPr>
          <w:rFonts w:hint="eastAsia" w:ascii="宋体" w:hAnsi="宋体"/>
          <w:sz w:val="18"/>
          <w:szCs w:val="18"/>
        </w:rPr>
        <w:t xml:space="preserve"> 年</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月 </w:t>
      </w:r>
      <w:r>
        <w:rPr>
          <w:rFonts w:hint="eastAsia" w:ascii="宋体" w:hAnsi="宋体"/>
          <w:sz w:val="18"/>
          <w:szCs w:val="18"/>
          <w:lang w:val="en-US" w:eastAsia="zh-CN"/>
        </w:rPr>
        <w:t xml:space="preserve">    </w:t>
      </w:r>
      <w:r>
        <w:rPr>
          <w:rFonts w:hint="eastAsia" w:ascii="宋体" w:hAnsi="宋体"/>
          <w:sz w:val="18"/>
          <w:szCs w:val="18"/>
        </w:rPr>
        <w:t xml:space="preserve">  日</w:t>
      </w:r>
    </w:p>
    <w:sectPr>
      <w:pgSz w:w="16838" w:h="11906" w:orient="landscape"/>
      <w:pgMar w:top="1020" w:right="1100" w:bottom="1020" w:left="1077" w:header="851" w:footer="992" w:gutter="0"/>
      <w:cols w:space="427" w:num="2"/>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06167"/>
    <w:multiLevelType w:val="singleLevel"/>
    <w:tmpl w:val="8FF061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B711A"/>
    <w:rsid w:val="07B20D4B"/>
    <w:rsid w:val="098371EC"/>
    <w:rsid w:val="0B89544B"/>
    <w:rsid w:val="253E17C7"/>
    <w:rsid w:val="42E265E0"/>
    <w:rsid w:val="49E30FE2"/>
    <w:rsid w:val="515D2CC0"/>
    <w:rsid w:val="5AD619FB"/>
    <w:rsid w:val="662B711A"/>
    <w:rsid w:val="692F7AEA"/>
    <w:rsid w:val="6D535020"/>
    <w:rsid w:val="756127D1"/>
    <w:rsid w:val="799F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1925</Words>
  <Characters>1925</Characters>
  <Lines>0</Lines>
  <Paragraphs>0</Paragraphs>
  <TotalTime>11</TotalTime>
  <ScaleCrop>false</ScaleCrop>
  <LinksUpToDate>false</LinksUpToDate>
  <CharactersWithSpaces>2248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2019-06-03T07:40:00Z</dcterms:created>
  <dc:creator>张旭</dc:creator>
  <cp:lastModifiedBy>11</cp:lastModifiedBy>
  <cp:lastPrinted>2019-06-03T08:13:00Z</cp:lastPrinted>
  <dcterms:modified xsi:type="dcterms:W3CDTF">2025-05-16T02:25:54Z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A1AC5A3D59084900B5865C1FCDF0A02B</vt:lpwstr>
  </property>
  <property fmtid="{D5CDD505-2E9C-101B-9397-08002B2CF9AE}" pid="4" name="KSOTemplateDocerSaveRecord">
    <vt:lpwstr>eyJoZGlkIjoiOWVhZGJhZDM5ZmYyZTJjMGFjN2U2YmQ0ODdjNzAxMzUiLCJ1c2VySWQiOiIzNjg4MTE1MjUifQ==</vt:lpwstr>
  </property>
</Properties>
</file>