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503BB">
      <w:pPr>
        <w:widowControl/>
        <w:spacing w:line="560" w:lineRule="exact"/>
        <w:jc w:val="left"/>
        <w:rPr>
          <w:rFonts w:ascii="黑体" w:hAnsi="黑体" w:eastAsia="黑体"/>
          <w:sz w:val="32"/>
          <w:szCs w:val="32"/>
        </w:rPr>
      </w:pPr>
      <w:r>
        <w:rPr>
          <w:rFonts w:hint="eastAsia" w:ascii="黑体" w:hAnsi="黑体" w:eastAsia="黑体"/>
          <w:sz w:val="32"/>
          <w:szCs w:val="32"/>
        </w:rPr>
        <w:t>附件4</w:t>
      </w:r>
    </w:p>
    <w:p w14:paraId="79C2B601">
      <w:pPr>
        <w:widowControl/>
        <w:spacing w:line="560" w:lineRule="exact"/>
        <w:jc w:val="left"/>
        <w:rPr>
          <w:rFonts w:ascii="仿宋_GB2312" w:hAnsi="黑体" w:eastAsia="仿宋_GB2312"/>
          <w:sz w:val="32"/>
          <w:szCs w:val="32"/>
        </w:rPr>
      </w:pPr>
    </w:p>
    <w:p w14:paraId="78966275">
      <w:pPr>
        <w:widowControl/>
        <w:spacing w:line="560" w:lineRule="exact"/>
        <w:jc w:val="center"/>
        <w:rPr>
          <w:rFonts w:ascii="方正小标宋简体" w:eastAsia="方正小标宋简体"/>
          <w:sz w:val="36"/>
          <w:szCs w:val="36"/>
        </w:rPr>
      </w:pPr>
      <w:r>
        <w:rPr>
          <w:rFonts w:hint="eastAsia" w:ascii="方正小标宋简体" w:eastAsia="方正小标宋简体"/>
          <w:sz w:val="36"/>
          <w:szCs w:val="36"/>
        </w:rPr>
        <w:t>文化馆服务宣传周主场直播活动内容策划</w:t>
      </w:r>
    </w:p>
    <w:p w14:paraId="7A4991FE">
      <w:pPr>
        <w:widowControl/>
        <w:spacing w:line="560" w:lineRule="exact"/>
        <w:jc w:val="left"/>
        <w:rPr>
          <w:rFonts w:ascii="仿宋_GB2312" w:hAnsi="黑体" w:eastAsia="仿宋_GB2312"/>
          <w:sz w:val="32"/>
          <w:szCs w:val="32"/>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1459"/>
        <w:gridCol w:w="4911"/>
        <w:gridCol w:w="2152"/>
      </w:tblGrid>
      <w:tr w14:paraId="1345A183">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rPr>
          <w:jc w:val="center"/>
        </w:trPr>
        <w:tc>
          <w:tcPr>
            <w:tcW w:w="9504" w:type="dxa"/>
            <w:gridSpan w:val="3"/>
            <w:tcBorders>
              <w:top w:val="nil"/>
              <w:left w:val="nil"/>
              <w:bottom w:val="single" w:color="auto" w:sz="4" w:space="0"/>
              <w:right w:val="nil"/>
            </w:tcBorders>
            <w:vAlign w:val="center"/>
          </w:tcPr>
          <w:p w14:paraId="436BF273">
            <w:pPr>
              <w:widowControl/>
              <w:spacing w:line="560" w:lineRule="exact"/>
              <w:rPr>
                <w:rFonts w:ascii="仿宋_GB2312" w:hAnsi="宋体" w:eastAsia="仿宋_GB2312"/>
                <w:b/>
                <w:color w:val="000000"/>
                <w:kern w:val="0"/>
                <w:sz w:val="24"/>
                <w:szCs w:val="24"/>
              </w:rPr>
            </w:pPr>
            <w:r>
              <w:rPr>
                <w:rFonts w:hint="eastAsia" w:ascii="仿宋_GB2312" w:hAnsi="宋体" w:eastAsia="仿宋_GB2312"/>
                <w:b/>
                <w:color w:val="000000"/>
                <w:kern w:val="0"/>
                <w:sz w:val="24"/>
                <w:szCs w:val="24"/>
              </w:rPr>
              <w:t>填表单位：                     联系人：              电话：</w:t>
            </w:r>
          </w:p>
        </w:tc>
      </w:tr>
      <w:tr w14:paraId="0F1CBE1A">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06" w:type="dxa"/>
            <w:tcBorders>
              <w:top w:val="single" w:color="auto" w:sz="4" w:space="0"/>
              <w:left w:val="single" w:color="auto" w:sz="4" w:space="0"/>
              <w:bottom w:val="single" w:color="auto" w:sz="4" w:space="0"/>
            </w:tcBorders>
            <w:vAlign w:val="center"/>
          </w:tcPr>
          <w:p w14:paraId="5DBEFA75">
            <w:pPr>
              <w:widowControl/>
              <w:spacing w:line="560" w:lineRule="exact"/>
              <w:jc w:val="center"/>
              <w:rPr>
                <w:rFonts w:ascii="仿宋_GB2312" w:hAnsi="宋体" w:eastAsia="仿宋_GB2312"/>
                <w:b/>
                <w:color w:val="000000"/>
                <w:kern w:val="0"/>
                <w:sz w:val="24"/>
                <w:szCs w:val="24"/>
              </w:rPr>
            </w:pPr>
            <w:r>
              <w:rPr>
                <w:rFonts w:hint="eastAsia" w:ascii="仿宋_GB2312" w:hAnsi="宋体" w:eastAsia="仿宋_GB2312"/>
                <w:b/>
                <w:color w:val="000000"/>
                <w:kern w:val="0"/>
                <w:sz w:val="24"/>
                <w:szCs w:val="24"/>
              </w:rPr>
              <w:t>直播板块</w:t>
            </w:r>
          </w:p>
        </w:tc>
        <w:tc>
          <w:tcPr>
            <w:tcW w:w="5532" w:type="dxa"/>
            <w:tcBorders>
              <w:top w:val="single" w:color="auto" w:sz="4" w:space="0"/>
              <w:bottom w:val="single" w:color="auto" w:sz="4" w:space="0"/>
            </w:tcBorders>
            <w:vAlign w:val="center"/>
          </w:tcPr>
          <w:p w14:paraId="0651FF52">
            <w:pPr>
              <w:widowControl/>
              <w:spacing w:line="560" w:lineRule="exact"/>
              <w:jc w:val="center"/>
              <w:rPr>
                <w:rFonts w:ascii="仿宋_GB2312" w:hAnsi="宋体" w:eastAsia="仿宋_GB2312"/>
                <w:b/>
                <w:color w:val="000000"/>
                <w:kern w:val="0"/>
                <w:sz w:val="24"/>
                <w:szCs w:val="24"/>
              </w:rPr>
            </w:pPr>
            <w:r>
              <w:rPr>
                <w:rFonts w:hint="eastAsia" w:ascii="仿宋_GB2312" w:hAnsi="宋体" w:eastAsia="仿宋_GB2312"/>
                <w:b/>
                <w:color w:val="000000"/>
                <w:kern w:val="0"/>
                <w:sz w:val="24"/>
                <w:szCs w:val="24"/>
              </w:rPr>
              <w:t>直播内容策划</w:t>
            </w:r>
          </w:p>
        </w:tc>
        <w:tc>
          <w:tcPr>
            <w:tcW w:w="2366" w:type="dxa"/>
            <w:tcBorders>
              <w:top w:val="single" w:color="auto" w:sz="4" w:space="0"/>
              <w:bottom w:val="single" w:color="auto" w:sz="4" w:space="0"/>
              <w:right w:val="single" w:color="auto" w:sz="4" w:space="0"/>
            </w:tcBorders>
            <w:vAlign w:val="center"/>
          </w:tcPr>
          <w:p w14:paraId="6FA3A51B">
            <w:pPr>
              <w:widowControl/>
              <w:spacing w:line="560" w:lineRule="exact"/>
              <w:jc w:val="center"/>
              <w:rPr>
                <w:rFonts w:ascii="仿宋_GB2312" w:hAnsi="宋体" w:eastAsia="仿宋_GB2312"/>
                <w:b/>
                <w:color w:val="000000"/>
                <w:kern w:val="0"/>
                <w:sz w:val="24"/>
                <w:szCs w:val="24"/>
              </w:rPr>
            </w:pPr>
            <w:r>
              <w:rPr>
                <w:rFonts w:hint="eastAsia" w:ascii="仿宋_GB2312" w:hAnsi="宋体" w:eastAsia="仿宋_GB2312"/>
                <w:b/>
                <w:color w:val="000000"/>
                <w:kern w:val="0"/>
                <w:sz w:val="24"/>
                <w:szCs w:val="24"/>
              </w:rPr>
              <w:t>直播时长（分钟）</w:t>
            </w:r>
          </w:p>
        </w:tc>
      </w:tr>
      <w:tr w14:paraId="288FC594">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06" w:type="dxa"/>
            <w:tcBorders>
              <w:top w:val="single" w:color="auto" w:sz="4" w:space="0"/>
              <w:left w:val="single" w:color="auto" w:sz="4" w:space="0"/>
              <w:bottom w:val="single" w:color="auto" w:sz="4" w:space="0"/>
            </w:tcBorders>
            <w:vAlign w:val="center"/>
          </w:tcPr>
          <w:p w14:paraId="105A92CF">
            <w:pPr>
              <w:widowControl/>
              <w:spacing w:line="560" w:lineRule="exact"/>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美育场馆</w:t>
            </w:r>
          </w:p>
        </w:tc>
        <w:tc>
          <w:tcPr>
            <w:tcW w:w="5532" w:type="dxa"/>
            <w:tcBorders>
              <w:top w:val="single" w:color="auto" w:sz="4" w:space="0"/>
              <w:bottom w:val="single" w:color="auto" w:sz="4" w:space="0"/>
            </w:tcBorders>
            <w:vAlign w:val="center"/>
          </w:tcPr>
          <w:p w14:paraId="279347BE">
            <w:pPr>
              <w:widowControl/>
              <w:spacing w:line="560" w:lineRule="exac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（该板块展示文化馆用于开展艺术普及、面向公众提供美育服务的场地和空间，以及配套提供的基本服务。可以馆员讲解带看或联系网红名人探馆，形式不限）</w:t>
            </w:r>
          </w:p>
        </w:tc>
        <w:tc>
          <w:tcPr>
            <w:tcW w:w="2366" w:type="dxa"/>
            <w:tcBorders>
              <w:top w:val="single" w:color="auto" w:sz="4" w:space="0"/>
              <w:bottom w:val="single" w:color="auto" w:sz="4" w:space="0"/>
              <w:right w:val="single" w:color="auto" w:sz="4" w:space="0"/>
            </w:tcBorders>
            <w:vAlign w:val="center"/>
          </w:tcPr>
          <w:p w14:paraId="4B1466B1">
            <w:pPr>
              <w:widowControl/>
              <w:spacing w:line="560" w:lineRule="exact"/>
              <w:jc w:val="center"/>
              <w:rPr>
                <w:rFonts w:ascii="仿宋_GB2312" w:hAnsi="宋体" w:eastAsia="仿宋_GB2312"/>
                <w:color w:val="000000"/>
                <w:kern w:val="0"/>
                <w:sz w:val="24"/>
                <w:szCs w:val="24"/>
              </w:rPr>
            </w:pPr>
          </w:p>
        </w:tc>
      </w:tr>
      <w:tr w14:paraId="6DBE5D00">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06" w:type="dxa"/>
            <w:tcBorders>
              <w:top w:val="single" w:color="auto" w:sz="4" w:space="0"/>
              <w:left w:val="single" w:color="auto" w:sz="4" w:space="0"/>
              <w:bottom w:val="single" w:color="auto" w:sz="4" w:space="0"/>
            </w:tcBorders>
            <w:vAlign w:val="center"/>
          </w:tcPr>
          <w:p w14:paraId="68BD5425">
            <w:pPr>
              <w:widowControl/>
              <w:spacing w:line="560" w:lineRule="exact"/>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美育名师</w:t>
            </w:r>
          </w:p>
        </w:tc>
        <w:tc>
          <w:tcPr>
            <w:tcW w:w="5532" w:type="dxa"/>
            <w:tcBorders>
              <w:top w:val="single" w:color="auto" w:sz="4" w:space="0"/>
              <w:bottom w:val="single" w:color="auto" w:sz="4" w:space="0"/>
            </w:tcBorders>
            <w:vAlign w:val="center"/>
          </w:tcPr>
          <w:p w14:paraId="54ECA18A">
            <w:pPr>
              <w:widowControl/>
              <w:spacing w:line="560" w:lineRule="exac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（该板块展示文化馆自有和合作的可向公众提供服务的艺术普及师资资源，包括师资整体情况介绍和知名、特色老师的展示）</w:t>
            </w:r>
          </w:p>
        </w:tc>
        <w:tc>
          <w:tcPr>
            <w:tcW w:w="2366" w:type="dxa"/>
            <w:tcBorders>
              <w:top w:val="single" w:color="auto" w:sz="4" w:space="0"/>
              <w:bottom w:val="single" w:color="auto" w:sz="4" w:space="0"/>
              <w:right w:val="single" w:color="auto" w:sz="4" w:space="0"/>
            </w:tcBorders>
            <w:vAlign w:val="center"/>
          </w:tcPr>
          <w:p w14:paraId="0FC2645D">
            <w:pPr>
              <w:widowControl/>
              <w:spacing w:line="560" w:lineRule="exact"/>
              <w:jc w:val="center"/>
              <w:rPr>
                <w:rFonts w:ascii="仿宋_GB2312" w:hAnsi="宋体" w:eastAsia="仿宋_GB2312"/>
                <w:color w:val="000000"/>
                <w:kern w:val="0"/>
                <w:sz w:val="24"/>
                <w:szCs w:val="24"/>
              </w:rPr>
            </w:pPr>
          </w:p>
        </w:tc>
      </w:tr>
      <w:tr w14:paraId="0E8C7BEB">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06" w:type="dxa"/>
            <w:tcBorders>
              <w:top w:val="single" w:color="auto" w:sz="4" w:space="0"/>
              <w:left w:val="single" w:color="auto" w:sz="4" w:space="0"/>
              <w:bottom w:val="single" w:color="auto" w:sz="4" w:space="0"/>
            </w:tcBorders>
            <w:vAlign w:val="center"/>
          </w:tcPr>
          <w:p w14:paraId="364F9109">
            <w:pPr>
              <w:widowControl/>
              <w:spacing w:line="560" w:lineRule="exact"/>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美育好课</w:t>
            </w:r>
          </w:p>
        </w:tc>
        <w:tc>
          <w:tcPr>
            <w:tcW w:w="5532" w:type="dxa"/>
            <w:tcBorders>
              <w:top w:val="single" w:color="auto" w:sz="4" w:space="0"/>
              <w:bottom w:val="single" w:color="auto" w:sz="4" w:space="0"/>
            </w:tcBorders>
            <w:vAlign w:val="center"/>
          </w:tcPr>
          <w:p w14:paraId="7F6B2706">
            <w:pPr>
              <w:widowControl/>
              <w:spacing w:line="560" w:lineRule="exac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该板块展示文化馆自有和合作的可向公众提供服务的艺术普及课程资源，包括线上线下课程整体情况、近期课程安排，和优质、特色课程的展示，可以结合“美育名师”板块策划，让网友体验一堂展示课，通过实际课程的直播，让网友感受到文化馆美育的趣味）</w:t>
            </w:r>
          </w:p>
        </w:tc>
        <w:tc>
          <w:tcPr>
            <w:tcW w:w="2366" w:type="dxa"/>
            <w:tcBorders>
              <w:top w:val="single" w:color="auto" w:sz="4" w:space="0"/>
              <w:bottom w:val="single" w:color="auto" w:sz="4" w:space="0"/>
              <w:right w:val="single" w:color="auto" w:sz="4" w:space="0"/>
            </w:tcBorders>
            <w:vAlign w:val="center"/>
          </w:tcPr>
          <w:p w14:paraId="63F665DA">
            <w:pPr>
              <w:widowControl/>
              <w:spacing w:line="560" w:lineRule="exact"/>
              <w:jc w:val="center"/>
              <w:rPr>
                <w:rFonts w:ascii="仿宋_GB2312" w:hAnsi="宋体" w:eastAsia="仿宋_GB2312"/>
                <w:color w:val="000000"/>
                <w:kern w:val="0"/>
                <w:sz w:val="24"/>
                <w:szCs w:val="24"/>
              </w:rPr>
            </w:pPr>
          </w:p>
        </w:tc>
      </w:tr>
      <w:tr w14:paraId="5C4D9BFE">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06" w:type="dxa"/>
            <w:tcBorders>
              <w:top w:val="single" w:color="auto" w:sz="4" w:space="0"/>
              <w:left w:val="single" w:color="auto" w:sz="4" w:space="0"/>
              <w:bottom w:val="single" w:color="auto" w:sz="4" w:space="0"/>
            </w:tcBorders>
            <w:vAlign w:val="center"/>
          </w:tcPr>
          <w:p w14:paraId="63C7F849">
            <w:pPr>
              <w:widowControl/>
              <w:spacing w:line="560" w:lineRule="exact"/>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优秀学员</w:t>
            </w:r>
          </w:p>
        </w:tc>
        <w:tc>
          <w:tcPr>
            <w:tcW w:w="5532" w:type="dxa"/>
            <w:tcBorders>
              <w:top w:val="single" w:color="auto" w:sz="4" w:space="0"/>
              <w:bottom w:val="single" w:color="auto" w:sz="4" w:space="0"/>
            </w:tcBorders>
            <w:vAlign w:val="center"/>
          </w:tcPr>
          <w:p w14:paraId="5668DB18">
            <w:pPr>
              <w:widowControl/>
              <w:spacing w:line="560" w:lineRule="exact"/>
              <w:rPr>
                <w:rFonts w:ascii="仿宋_GB2312" w:hAnsi="宋体" w:eastAsia="仿宋_GB2312"/>
                <w:color w:val="000000"/>
                <w:kern w:val="0"/>
                <w:sz w:val="24"/>
                <w:szCs w:val="24"/>
              </w:rPr>
            </w:pPr>
            <w:bookmarkStart w:id="0" w:name="_GoBack"/>
            <w:r>
              <w:rPr>
                <w:rFonts w:hint="eastAsia" w:ascii="仿宋_GB2312" w:hAnsi="宋体" w:eastAsia="仿宋_GB2312"/>
                <w:color w:val="000000"/>
                <w:kern w:val="0"/>
                <w:sz w:val="24"/>
                <w:szCs w:val="24"/>
              </w:rPr>
              <w:t>（该板块展示文化馆培育的学员和群文团队，包括学员培育的整体情况和代表学员、优秀学员的自我展示和心得分享，通过学员个人的角度，吸引网友参与，可以结合“美育好课”板块策划）</w:t>
            </w:r>
            <w:bookmarkEnd w:id="0"/>
          </w:p>
        </w:tc>
        <w:tc>
          <w:tcPr>
            <w:tcW w:w="2366" w:type="dxa"/>
            <w:tcBorders>
              <w:top w:val="single" w:color="auto" w:sz="4" w:space="0"/>
              <w:bottom w:val="single" w:color="auto" w:sz="4" w:space="0"/>
              <w:right w:val="single" w:color="auto" w:sz="4" w:space="0"/>
            </w:tcBorders>
            <w:vAlign w:val="center"/>
          </w:tcPr>
          <w:p w14:paraId="2639FBBE">
            <w:pPr>
              <w:widowControl/>
              <w:spacing w:line="560" w:lineRule="exact"/>
              <w:jc w:val="center"/>
              <w:rPr>
                <w:rFonts w:ascii="仿宋_GB2312" w:hAnsi="宋体" w:eastAsia="仿宋_GB2312"/>
                <w:color w:val="000000"/>
                <w:kern w:val="0"/>
                <w:sz w:val="24"/>
                <w:szCs w:val="24"/>
              </w:rPr>
            </w:pPr>
          </w:p>
        </w:tc>
      </w:tr>
      <w:tr w14:paraId="47947901">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06" w:type="dxa"/>
            <w:tcBorders>
              <w:top w:val="single" w:color="auto" w:sz="4" w:space="0"/>
              <w:left w:val="single" w:color="auto" w:sz="4" w:space="0"/>
              <w:bottom w:val="single" w:color="auto" w:sz="4" w:space="0"/>
            </w:tcBorders>
            <w:vAlign w:val="center"/>
          </w:tcPr>
          <w:p w14:paraId="1A9B2B82">
            <w:pPr>
              <w:widowControl/>
              <w:spacing w:line="560" w:lineRule="exact"/>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美育成果</w:t>
            </w:r>
          </w:p>
        </w:tc>
        <w:tc>
          <w:tcPr>
            <w:tcW w:w="5532" w:type="dxa"/>
            <w:tcBorders>
              <w:top w:val="single" w:color="auto" w:sz="4" w:space="0"/>
              <w:bottom w:val="single" w:color="auto" w:sz="4" w:space="0"/>
            </w:tcBorders>
            <w:vAlign w:val="center"/>
          </w:tcPr>
          <w:p w14:paraId="1CB4E74E">
            <w:pPr>
              <w:widowControl/>
              <w:spacing w:line="560" w:lineRule="exac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（该板块展示文化馆艺术普及成果，包括参加重要活动的经历、获得的荣誉和奖励、学员的优秀作品展示等，侧重于直观的成果展示，以重量级成果，彰显文化馆的美育实力）</w:t>
            </w:r>
          </w:p>
        </w:tc>
        <w:tc>
          <w:tcPr>
            <w:tcW w:w="2366" w:type="dxa"/>
            <w:tcBorders>
              <w:top w:val="single" w:color="auto" w:sz="4" w:space="0"/>
              <w:bottom w:val="single" w:color="auto" w:sz="4" w:space="0"/>
              <w:right w:val="single" w:color="auto" w:sz="4" w:space="0"/>
            </w:tcBorders>
            <w:vAlign w:val="center"/>
          </w:tcPr>
          <w:p w14:paraId="06F70C07">
            <w:pPr>
              <w:widowControl/>
              <w:spacing w:line="560" w:lineRule="exact"/>
              <w:jc w:val="center"/>
              <w:rPr>
                <w:rFonts w:ascii="仿宋_GB2312" w:hAnsi="宋体" w:eastAsia="仿宋_GB2312"/>
                <w:color w:val="000000"/>
                <w:kern w:val="0"/>
                <w:sz w:val="24"/>
                <w:szCs w:val="24"/>
              </w:rPr>
            </w:pPr>
          </w:p>
        </w:tc>
      </w:tr>
      <w:tr w14:paraId="172DD5FF">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06" w:type="dxa"/>
            <w:tcBorders>
              <w:top w:val="single" w:color="auto" w:sz="4" w:space="0"/>
              <w:left w:val="single" w:color="auto" w:sz="4" w:space="0"/>
              <w:bottom w:val="single" w:color="auto" w:sz="4" w:space="0"/>
            </w:tcBorders>
            <w:vAlign w:val="center"/>
          </w:tcPr>
          <w:p w14:paraId="613D629E">
            <w:pPr>
              <w:widowControl/>
              <w:spacing w:line="560" w:lineRule="exact"/>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美育活动</w:t>
            </w:r>
          </w:p>
        </w:tc>
        <w:tc>
          <w:tcPr>
            <w:tcW w:w="5532" w:type="dxa"/>
            <w:tcBorders>
              <w:top w:val="single" w:color="auto" w:sz="4" w:space="0"/>
              <w:bottom w:val="single" w:color="auto" w:sz="4" w:space="0"/>
            </w:tcBorders>
            <w:vAlign w:val="center"/>
          </w:tcPr>
          <w:p w14:paraId="738A2DDB">
            <w:pPr>
              <w:widowControl/>
              <w:spacing w:line="560" w:lineRule="exac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（该板块展示文化馆参与举办、且可向公众开放报名参与的群众文化活动，包括活动整体情况、近期活动安排，和品牌、特色活动的介绍，可以直播一场有吸引力的活动，让网友直观体验）</w:t>
            </w:r>
          </w:p>
        </w:tc>
        <w:tc>
          <w:tcPr>
            <w:tcW w:w="2366" w:type="dxa"/>
            <w:tcBorders>
              <w:top w:val="single" w:color="auto" w:sz="4" w:space="0"/>
              <w:bottom w:val="single" w:color="auto" w:sz="4" w:space="0"/>
              <w:right w:val="single" w:color="auto" w:sz="4" w:space="0"/>
            </w:tcBorders>
            <w:vAlign w:val="center"/>
          </w:tcPr>
          <w:p w14:paraId="6657AB98">
            <w:pPr>
              <w:widowControl/>
              <w:spacing w:line="560" w:lineRule="exact"/>
              <w:jc w:val="center"/>
              <w:rPr>
                <w:rFonts w:ascii="仿宋_GB2312" w:hAnsi="宋体" w:eastAsia="仿宋_GB2312"/>
                <w:color w:val="000000"/>
                <w:kern w:val="0"/>
                <w:sz w:val="24"/>
                <w:szCs w:val="24"/>
              </w:rPr>
            </w:pPr>
          </w:p>
        </w:tc>
      </w:tr>
      <w:tr w14:paraId="21D140AF">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06" w:type="dxa"/>
            <w:tcBorders>
              <w:top w:val="single" w:color="auto" w:sz="4" w:space="0"/>
              <w:left w:val="single" w:color="auto" w:sz="4" w:space="0"/>
              <w:bottom w:val="single" w:color="auto" w:sz="4" w:space="0"/>
            </w:tcBorders>
            <w:vAlign w:val="center"/>
          </w:tcPr>
          <w:p w14:paraId="1E69A104">
            <w:pPr>
              <w:widowControl/>
              <w:spacing w:line="560" w:lineRule="exact"/>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其他</w:t>
            </w:r>
          </w:p>
        </w:tc>
        <w:tc>
          <w:tcPr>
            <w:tcW w:w="5532" w:type="dxa"/>
            <w:tcBorders>
              <w:top w:val="single" w:color="auto" w:sz="4" w:space="0"/>
              <w:bottom w:val="single" w:color="auto" w:sz="4" w:space="0"/>
            </w:tcBorders>
            <w:vAlign w:val="center"/>
          </w:tcPr>
          <w:p w14:paraId="0B8AA0AC">
            <w:pPr>
              <w:widowControl/>
              <w:spacing w:line="560" w:lineRule="exac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（其他环节和内容可自行发挥）</w:t>
            </w:r>
          </w:p>
        </w:tc>
        <w:tc>
          <w:tcPr>
            <w:tcW w:w="2366" w:type="dxa"/>
            <w:tcBorders>
              <w:top w:val="single" w:color="auto" w:sz="4" w:space="0"/>
              <w:bottom w:val="single" w:color="auto" w:sz="4" w:space="0"/>
              <w:right w:val="single" w:color="auto" w:sz="4" w:space="0"/>
            </w:tcBorders>
            <w:vAlign w:val="center"/>
          </w:tcPr>
          <w:p w14:paraId="0FFE8CEF">
            <w:pPr>
              <w:widowControl/>
              <w:spacing w:line="560" w:lineRule="exact"/>
              <w:jc w:val="center"/>
              <w:rPr>
                <w:rFonts w:ascii="仿宋_GB2312" w:hAnsi="宋体" w:eastAsia="仿宋_GB2312"/>
                <w:color w:val="000000"/>
                <w:kern w:val="0"/>
                <w:sz w:val="24"/>
                <w:szCs w:val="24"/>
              </w:rPr>
            </w:pPr>
          </w:p>
        </w:tc>
      </w:tr>
    </w:tbl>
    <w:p w14:paraId="182451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C09401"/>
    <w:multiLevelType w:val="multilevel"/>
    <w:tmpl w:val="D7C09401"/>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C2CDB"/>
    <w:rsid w:val="046F071C"/>
    <w:rsid w:val="0D4C2CDB"/>
    <w:rsid w:val="1F16618C"/>
    <w:rsid w:val="1F356A1F"/>
    <w:rsid w:val="2132012F"/>
    <w:rsid w:val="22A41BE1"/>
    <w:rsid w:val="27EE7176"/>
    <w:rsid w:val="2FF70158"/>
    <w:rsid w:val="3637097E"/>
    <w:rsid w:val="393A3BCD"/>
    <w:rsid w:val="3E422EEB"/>
    <w:rsid w:val="41C75D77"/>
    <w:rsid w:val="490544DA"/>
    <w:rsid w:val="4C831E93"/>
    <w:rsid w:val="56024028"/>
    <w:rsid w:val="5B3475AF"/>
    <w:rsid w:val="658831CE"/>
    <w:rsid w:val="6A223546"/>
    <w:rsid w:val="71BB6E79"/>
    <w:rsid w:val="79EE0117"/>
    <w:rsid w:val="7E464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6"/>
    <w:qFormat/>
    <w:uiPriority w:val="0"/>
    <w:pPr>
      <w:keepNext/>
      <w:keepLines/>
      <w:numPr>
        <w:ilvl w:val="0"/>
        <w:numId w:val="1"/>
      </w:numPr>
      <w:spacing w:before="100" w:beforeLines="100" w:beforeAutospacing="0" w:after="100" w:afterLines="100" w:afterAutospacing="0" w:line="576" w:lineRule="auto"/>
      <w:ind w:leftChars="0"/>
      <w:jc w:val="center"/>
      <w:outlineLvl w:val="0"/>
    </w:pPr>
    <w:rPr>
      <w:rFonts w:eastAsia="黑体" w:asciiTheme="minorAscii" w:hAnsiTheme="minorAscii"/>
      <w:kern w:val="44"/>
      <w:sz w:val="32"/>
    </w:rPr>
  </w:style>
  <w:style w:type="paragraph" w:styleId="3">
    <w:name w:val="heading 2"/>
    <w:basedOn w:val="1"/>
    <w:next w:val="1"/>
    <w:link w:val="17"/>
    <w:semiHidden/>
    <w:unhideWhenUsed/>
    <w:qFormat/>
    <w:uiPriority w:val="0"/>
    <w:pPr>
      <w:keepNext/>
      <w:keepLines/>
      <w:numPr>
        <w:ilvl w:val="1"/>
        <w:numId w:val="1"/>
      </w:numPr>
      <w:spacing w:before="50" w:beforeLines="50" w:beforeAutospacing="0" w:after="50" w:afterLines="50" w:afterAutospacing="0" w:line="500" w:lineRule="exact"/>
      <w:jc w:val="left"/>
      <w:outlineLvl w:val="1"/>
    </w:pPr>
    <w:rPr>
      <w:rFonts w:ascii="Arial" w:hAnsi="Arial" w:eastAsia="黑体"/>
      <w:sz w:val="28"/>
    </w:rPr>
  </w:style>
  <w:style w:type="paragraph" w:styleId="4">
    <w:name w:val="heading 3"/>
    <w:basedOn w:val="1"/>
    <w:next w:val="1"/>
    <w:link w:val="15"/>
    <w:semiHidden/>
    <w:unhideWhenUsed/>
    <w:qFormat/>
    <w:uiPriority w:val="0"/>
    <w:pPr>
      <w:keepNext/>
      <w:keepLines/>
      <w:numPr>
        <w:ilvl w:val="2"/>
        <w:numId w:val="1"/>
      </w:numPr>
      <w:spacing w:beforeAutospacing="0" w:afterAutospacing="0" w:line="240" w:lineRule="auto"/>
      <w:ind w:left="840" w:leftChars="400" w:firstLine="403"/>
      <w:jc w:val="left"/>
      <w:outlineLvl w:val="2"/>
    </w:pPr>
    <w:rPr>
      <w:rFonts w:eastAsia="黑体" w:asciiTheme="minorAscii" w:hAnsiTheme="minorAscii"/>
      <w:sz w:val="24"/>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3">
    <w:name w:val="Default Paragraph Font"/>
    <w:semiHidden/>
    <w:unhideWhenUsed/>
    <w:uiPriority w:val="1"/>
  </w:style>
  <w:style w:type="table" w:default="1" w:styleId="11">
    <w:name w:val="Normal Table"/>
    <w:semiHidden/>
    <w:uiPriority w:val="0"/>
    <w:tblPr>
      <w:tblCellMar>
        <w:top w:w="0" w:type="dxa"/>
        <w:left w:w="108" w:type="dxa"/>
        <w:bottom w:w="0" w:type="dxa"/>
        <w:right w:w="108" w:type="dxa"/>
      </w:tblCellMar>
    </w:tblPr>
  </w:style>
  <w:style w:type="table" w:styleId="12">
    <w:name w:val="Table Grid"/>
    <w:basedOn w:val="11"/>
    <w:qFormat/>
    <w:uiPriority w:val="0"/>
    <w:pPr>
      <w:widowControl w:val="0"/>
      <w:jc w:val="both"/>
    </w:pPr>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图表样式"/>
    <w:basedOn w:val="1"/>
    <w:qFormat/>
    <w:uiPriority w:val="0"/>
    <w:pPr>
      <w:spacing w:line="360" w:lineRule="auto"/>
      <w:ind w:firstLine="480" w:firstLineChars="200"/>
      <w:jc w:val="center"/>
    </w:pPr>
    <w:rPr>
      <w:rFonts w:hint="eastAsia" w:ascii="黑体" w:hAnsi="黑体" w:eastAsia="黑体" w:cs="黑体"/>
      <w:sz w:val="18"/>
      <w:szCs w:val="18"/>
    </w:rPr>
  </w:style>
  <w:style w:type="character" w:customStyle="1" w:styleId="15">
    <w:name w:val="标题 3 字符"/>
    <w:basedOn w:val="13"/>
    <w:link w:val="4"/>
    <w:autoRedefine/>
    <w:semiHidden/>
    <w:qFormat/>
    <w:uiPriority w:val="9"/>
    <w:rPr>
      <w:rFonts w:eastAsia="黑体" w:asciiTheme="majorAscii" w:hAnsiTheme="majorAscii" w:cstheme="majorBidi"/>
      <w:color w:val="000000" w:themeColor="text1"/>
      <w:sz w:val="24"/>
      <w:szCs w:val="32"/>
      <w14:textFill>
        <w14:solidFill>
          <w14:schemeClr w14:val="tx1"/>
        </w14:solidFill>
      </w14:textFill>
      <w14:ligatures w14:val="standardContextual"/>
    </w:rPr>
  </w:style>
  <w:style w:type="character" w:customStyle="1" w:styleId="16">
    <w:name w:val="标题 1 字符"/>
    <w:basedOn w:val="13"/>
    <w:link w:val="2"/>
    <w:autoRedefine/>
    <w:qFormat/>
    <w:uiPriority w:val="9"/>
    <w:rPr>
      <w:rFonts w:eastAsia="黑体" w:asciiTheme="majorAscii" w:hAnsiTheme="majorAscii" w:cstheme="majorBidi"/>
      <w:color w:val="000000" w:themeColor="text1"/>
      <w:sz w:val="32"/>
      <w:szCs w:val="48"/>
      <w14:textFill>
        <w14:solidFill>
          <w14:schemeClr w14:val="tx1"/>
        </w14:solidFill>
      </w14:textFill>
      <w14:ligatures w14:val="standardContextual"/>
    </w:rPr>
  </w:style>
  <w:style w:type="character" w:customStyle="1" w:styleId="17">
    <w:name w:val="标题 2 字符"/>
    <w:basedOn w:val="13"/>
    <w:link w:val="3"/>
    <w:autoRedefine/>
    <w:qFormat/>
    <w:uiPriority w:val="9"/>
    <w:rPr>
      <w:rFonts w:ascii="Arial" w:hAnsi="Arial" w:eastAsia="黑体" w:cstheme="majorBidi"/>
      <w:color w:val="000000" w:themeColor="text1"/>
      <w:sz w:val="28"/>
      <w:szCs w:val="40"/>
      <w14:textFill>
        <w14:solidFill>
          <w14:schemeClr w14:val="tx1"/>
        </w14:solidFill>
      </w14:textFill>
      <w14:ligatures w14:val="standardContextu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2025-05-02T07:04:00Z</dcterms:created>
  <dc:creator>π</dc:creator>
  <cp:lastModifiedBy>π</cp:lastModifiedBy>
  <dcterms:modified xsi:type="dcterms:W3CDTF">2025-05-02T07:05:04Z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587F32E992304B94A5CDC46BA8FF4279_11</vt:lpwstr>
  </property>
  <property fmtid="{D5CDD505-2E9C-101B-9397-08002B2CF9AE}" pid="4" name="KSOTemplateDocerSaveRecord">
    <vt:lpwstr>eyJoZGlkIjoiNmQ1MDljMjdlMGU3NjZkMjFiMzZjM2ZmY2ZmZmU4MDAiLCJ1c2VySWQiOiIxMTM3OTUwNjI3In0=</vt:lpwstr>
  </property>
</Properties>
</file>