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7995E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符离村国土空间用途管制规则</w:t>
      </w:r>
    </w:p>
    <w:p w14:paraId="6E04F3AE">
      <w:pPr>
        <w:ind w:firstLine="48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规划期内在国土空间上进行的各类活动应按照以下规则进行，确需改变用途的，应按照国家和安徽省相关规定，对规划进行调整或修改。涉及永久基本农田、生态保护红线、历史文化保护线等有关控制线的，按照国家和安徽省有关要求进行管控。位于村庄建设边界外的村庄建设用地，在规划期内优先考虑按照实际情况逐步拆并，确实不能拆并的，应保留现状用地规模和范围，不得扩大。</w:t>
      </w:r>
    </w:p>
    <w:p w14:paraId="64066458">
      <w:pPr>
        <w:pStyle w:val="3"/>
        <w:spacing w:before="0" w:beforeAutospacing="0" w:after="0" w:afterAutospacing="0"/>
        <w:ind w:firstLine="480"/>
        <w:jc w:val="both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1、耕地</w:t>
      </w:r>
    </w:p>
    <w:p w14:paraId="0CAFE5F1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本村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规划耕地面积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179.45公顷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u w:val="none"/>
          <w14:textFill>
            <w14:solidFill>
              <w14:schemeClr w14:val="tx1"/>
            </w14:solidFill>
          </w14:textFill>
        </w:rPr>
        <w:t>已划定永久基本农田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14.99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u w:val="none"/>
          <w14:textFill>
            <w14:solidFill>
              <w14:schemeClr w14:val="tx1"/>
            </w14:solidFill>
          </w14:textFill>
        </w:rPr>
        <w:t>公顷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。永久基本农田重点用于粮食生产，高标准农田原则上全部用于粮食生产，一般耕地主要用于粮食和棉、油、糖、蔬菜等农产品及饲草饲料生产，在不破坏耕地耕作层且不造成耕地地类改变的前提下，可以适度种植其他农作物。禁止非农建设和破坏耕作层、改变耕地地类的农业生产活动。</w:t>
      </w:r>
    </w:p>
    <w:p w14:paraId="2CB4A144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2、园地</w:t>
      </w:r>
    </w:p>
    <w:p w14:paraId="4CDFF7CE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本村园地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3.52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公顷。主要用于种植以采集果、叶、根、茎、汁等为主的集约经营的多年生木本和草本作物，禁止非农建设。</w:t>
      </w:r>
    </w:p>
    <w:p w14:paraId="68CCAF8D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3、林地</w:t>
      </w:r>
    </w:p>
    <w:p w14:paraId="0F7DEE59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本村林地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36.45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公顷。主要用于生长乔木、竹类、灌木，禁止非农建设。公益林或生态保护红线范围内的林地禁止改变用途。</w:t>
      </w:r>
    </w:p>
    <w:p w14:paraId="093CD5E4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4、农业设施建设用地</w:t>
      </w:r>
    </w:p>
    <w:p w14:paraId="4B5F49FB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本村农业设施建设用地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18.69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公顷。主要用于建设为农业生产、农村生活服务的乡村道路用地以及种植设施、畜禽养殖设施、水产养殖设施，禁止非农建设。</w:t>
      </w:r>
    </w:p>
    <w:p w14:paraId="338535E6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5、居住用地</w:t>
      </w:r>
    </w:p>
    <w:p w14:paraId="125E42B0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本村居住用地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29.46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公顷。主要用于城乡住宅及其居住生活配套的社区服务设施建设。</w:t>
      </w:r>
    </w:p>
    <w:p w14:paraId="024713B9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6.公共管理与公共服务用地</w:t>
      </w:r>
    </w:p>
    <w:p w14:paraId="0A996F1E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本村公共管理与公共服务用地0.87公顷。主要用于机关团体、科研、文化、教育、体育、卫生、社会福利等机构和设施建设。</w:t>
      </w:r>
    </w:p>
    <w:p w14:paraId="7B89A423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、商业服务业用地</w:t>
      </w:r>
    </w:p>
    <w:p w14:paraId="17F0DDC0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本村商业服务业用地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1.40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公顷。主要用于商业、商务金融以及娱乐康体等设施建设。</w:t>
      </w:r>
    </w:p>
    <w:p w14:paraId="3AF67E7B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、工矿用地</w:t>
      </w:r>
    </w:p>
    <w:p w14:paraId="75AEAF98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本村工业用地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1.28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公顷。主要用于工矿业生产。</w:t>
      </w:r>
    </w:p>
    <w:p w14:paraId="67EC1090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9、仓储用地</w:t>
      </w:r>
    </w:p>
    <w:p w14:paraId="5E0C04B7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本村仓储用地0.03公顷。主要用于物流仓储和战略性物资储备。</w:t>
      </w:r>
    </w:p>
    <w:p w14:paraId="64D97CD6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、交通运输用地</w:t>
      </w:r>
    </w:p>
    <w:p w14:paraId="5B993D7F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本村交通运输用地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18.12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公顷。主要用于铁路、公路、机场、港口码头、管道运输、城市轨道交通、各种道路以及交通场站等交通运输设施及其附属设施建设。</w:t>
      </w:r>
    </w:p>
    <w:p w14:paraId="4A6985C0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、公用设施用地</w:t>
      </w:r>
    </w:p>
    <w:p w14:paraId="147CA892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本村公用设施用地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34.95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公顷。主要用于城乡和区域基础设施的供水、排水、供电、供燃气、供热、通信、邮政、广播电视、环卫、消防、干渠、水工等设施建设。</w:t>
      </w:r>
    </w:p>
    <w:p w14:paraId="7C81F9A1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、绿地与开敞空间用地</w:t>
      </w:r>
    </w:p>
    <w:p w14:paraId="09D10B14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本村绿地与开敞空间用地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0.17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公顷。主要用于城镇、村庄建设用地范围内的公园绿地、防护绿地、广场等公共开敞空间。</w:t>
      </w:r>
    </w:p>
    <w:p w14:paraId="595F86CC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、留白用地</w:t>
      </w:r>
    </w:p>
    <w:p w14:paraId="107225B2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本村留白用地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2.89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公顷。待用地性质明确后可按要求使用。在用地性质明确前，按现状地类使用，不得闲置浪费。</w:t>
      </w:r>
    </w:p>
    <w:p w14:paraId="3C733900">
      <w:pPr>
        <w:ind w:firstLine="48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、陆地水域</w:t>
      </w:r>
    </w:p>
    <w:p w14:paraId="23A9C0CE">
      <w:pPr>
        <w:ind w:firstLine="48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本村陆地水域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40.84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公顷，主要为陆域内的河流、湖泊等天然陆地水域，以及水库、坑塘水面、沟渠等人工陆地水域。河流、湖泊、水库禁止改变用途，坑塘水面、沟渠禁止非农建设。</w:t>
      </w:r>
    </w:p>
    <w:p w14:paraId="5A517D30"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94FFA"/>
    <w:rsid w:val="2699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ind w:firstLine="420"/>
    </w:pPr>
    <w:rPr>
      <w:rFonts w:ascii="宋体" w:hAnsi="Courier New" w:eastAsia="仿宋_GB2312"/>
      <w:bCs/>
      <w:sz w:val="28"/>
      <w:szCs w:val="21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2025-08-05T09:18:00Z</dcterms:created>
  <dc:creator>Wonder伟</dc:creator>
  <cp:lastModifiedBy>Wonder伟</cp:lastModifiedBy>
  <dcterms:modified xsi:type="dcterms:W3CDTF">2025-08-05T09:22:37Z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0A0A57F8A09347639442D86F4FF86CF4_11</vt:lpwstr>
  </property>
  <property fmtid="{D5CDD505-2E9C-101B-9397-08002B2CF9AE}" pid="4" name="KSOTemplateDocerSaveRecord">
    <vt:lpwstr>eyJoZGlkIjoiMDVlNDgwYWZkYWE4ZGRlMDY0YWI5MDQxNjRkMmYzNDkiLCJ1c2VySWQiOiIzNjkyMDQwMDAifQ==</vt:lpwstr>
  </property>
</Properties>
</file>