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区供销社不予公开信息上报备案制度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为确保做好区供销社信息公开工作，根据《中华人民共和国政府信息公开条例》（国务院令第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）和省、市、区政府有关文件精神，结合本单位实际情况，制定本制度。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不予公开信息的范围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不予公开的信息是指设计国家秘密、商业秘密、个人隐私的区供销社信息，以及公开后可能危及国家安全、公共安全、经济安全、社会稳定的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信息。具体分为：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已确认不予公开的区供销社信息；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各机关单位已答复信息申请人不予公开的区供销社信息。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上报备案的内容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不予公开的区供销社信息的标题、问号、密级、生成日期；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不予公开的理由。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上报备案的程序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区供销社及下属单位将报备表送区供销社信息公开领导小组备案。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上报备案的审核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报备表在上报前，应当经本单位保密工作领导小组审核，并经单位主管或分管领导签发后报送；区供销社信息公开领导小组应当对报备表进行审核。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五、本制度自下发之日起实施。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B955"/>
    <w:multiLevelType w:val="singleLevel"/>
    <w:tmpl w:val="5806B95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06B9AC"/>
    <w:multiLevelType w:val="singleLevel"/>
    <w:tmpl w:val="5806B9AC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806B9D9"/>
    <w:multiLevelType w:val="singleLevel"/>
    <w:tmpl w:val="5806B9D9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806BA02"/>
    <w:multiLevelType w:val="singleLevel"/>
    <w:tmpl w:val="5806BA02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806BA1F"/>
    <w:multiLevelType w:val="singleLevel"/>
    <w:tmpl w:val="5806BA1F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741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2016-10-19T00:11:30Z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2052-10.1.0.6000</vt:lpwstr>
  </property>
</Properties>
</file>